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0606" w14:textId="0EE33AF3" w:rsidR="00C34E56" w:rsidRPr="00206D6A" w:rsidRDefault="004F4707" w:rsidP="00990DCB">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eastAsia="Arial" w:hAnsi="Arial" w:cs="Arial"/>
          <w:b/>
          <w:lang w:bidi="cy-GB"/>
        </w:rPr>
        <w:t>DATGANIAD ANNIBYNIAETH AR GYFER YR AELODAETH LEYG</w:t>
      </w:r>
    </w:p>
    <w:p w14:paraId="36894DE6" w14:textId="77777777" w:rsidR="00C34E56" w:rsidRPr="00206D6A" w:rsidRDefault="00C34E56" w:rsidP="00990DCB">
      <w:pPr>
        <w:pStyle w:val="paragraph"/>
        <w:spacing w:before="0" w:beforeAutospacing="0" w:after="0" w:afterAutospacing="0"/>
        <w:textAlignment w:val="baseline"/>
        <w:rPr>
          <w:rStyle w:val="normaltextrun"/>
          <w:rFonts w:ascii="Arial" w:hAnsi="Arial" w:cs="Arial"/>
          <w:b/>
          <w:bCs/>
          <w:lang w:val="en-US"/>
        </w:rPr>
      </w:pPr>
    </w:p>
    <w:p w14:paraId="28CB7B6A" w14:textId="3E8770D2" w:rsidR="009F5001" w:rsidRPr="00206D6A" w:rsidRDefault="00946F7A" w:rsidP="00990DCB">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eastAsia="Arial" w:hAnsi="Arial" w:cs="Arial"/>
          <w:b/>
          <w:lang w:bidi="cy-GB"/>
        </w:rPr>
        <w:t>Cyflwyniad</w:t>
      </w:r>
    </w:p>
    <w:p w14:paraId="491953F1" w14:textId="42041C07" w:rsidR="0056757C" w:rsidRDefault="009F5001" w:rsidP="00990DCB">
      <w:pPr>
        <w:pStyle w:val="paragraph"/>
        <w:spacing w:before="0" w:beforeAutospacing="0" w:after="0" w:afterAutospacing="0"/>
        <w:textAlignment w:val="baseline"/>
        <w:rPr>
          <w:rStyle w:val="normaltextrun"/>
          <w:rFonts w:ascii="Arial" w:hAnsi="Arial" w:cs="Arial"/>
          <w:lang w:val="en-US"/>
        </w:rPr>
      </w:pPr>
      <w:r w:rsidRPr="00206D6A">
        <w:rPr>
          <w:rStyle w:val="normaltextrun"/>
          <w:rFonts w:ascii="Arial" w:eastAsia="Arial" w:hAnsi="Arial" w:cs="Arial"/>
          <w:lang w:bidi="cy-GB"/>
        </w:rPr>
        <w:t xml:space="preserve">Yn unol â Cham Gweithredu 5 Siarter Lywodraethu'r Prifysgolion yng Nghymru, mae'r Brifysgol wedi mabwysiadu'r diffiniad canlynol o annibyniaeth a'r canllawiau canlynol ar gyfer gweithredu dull cadarn o nodi a rheoli gwrthdaro buddiannau. </w:t>
      </w:r>
    </w:p>
    <w:p w14:paraId="5550EA0C" w14:textId="1C2FB58A" w:rsidR="00E52386" w:rsidRDefault="00E52386" w:rsidP="00990DCB">
      <w:pPr>
        <w:pStyle w:val="paragraph"/>
        <w:spacing w:before="0" w:beforeAutospacing="0" w:after="0" w:afterAutospacing="0"/>
        <w:textAlignment w:val="baseline"/>
        <w:rPr>
          <w:rStyle w:val="normaltextrun"/>
          <w:rFonts w:ascii="Arial" w:hAnsi="Arial" w:cs="Arial"/>
          <w:lang w:val="en-US"/>
        </w:rPr>
      </w:pPr>
    </w:p>
    <w:p w14:paraId="78CBB87D" w14:textId="77777777" w:rsidR="00525CFC" w:rsidRPr="00280A66" w:rsidRDefault="00525CFC" w:rsidP="00525CFC">
      <w:pPr>
        <w:pStyle w:val="paragraph"/>
        <w:numPr>
          <w:ilvl w:val="0"/>
          <w:numId w:val="40"/>
        </w:numPr>
        <w:spacing w:before="0" w:beforeAutospacing="0" w:after="0" w:afterAutospacing="0"/>
        <w:textAlignment w:val="baseline"/>
        <w:rPr>
          <w:rStyle w:val="normaltextrun"/>
          <w:rFonts w:ascii="Arial" w:hAnsi="Arial" w:cs="Arial"/>
          <w:b/>
          <w:bCs/>
        </w:rPr>
      </w:pPr>
      <w:r w:rsidRPr="00280A66">
        <w:rPr>
          <w:rStyle w:val="normaltextrun"/>
          <w:rFonts w:ascii="Arial" w:eastAsia="Arial" w:hAnsi="Arial" w:cs="Arial"/>
          <w:b/>
          <w:lang w:bidi="cy-GB"/>
        </w:rPr>
        <w:t>DIFFINIAD O ANNIBYNIAETH</w:t>
      </w:r>
    </w:p>
    <w:p w14:paraId="2F58E0E4" w14:textId="77777777" w:rsidR="00525CFC" w:rsidRPr="00525CFC" w:rsidRDefault="00525CFC" w:rsidP="00280A66">
      <w:pPr>
        <w:pStyle w:val="paragraph"/>
        <w:spacing w:before="0" w:beforeAutospacing="0" w:after="0" w:afterAutospacing="0"/>
        <w:textAlignment w:val="baseline"/>
        <w:rPr>
          <w:rStyle w:val="normaltextrun"/>
          <w:rFonts w:ascii="Arial" w:hAnsi="Arial" w:cs="Arial"/>
        </w:rPr>
      </w:pPr>
    </w:p>
    <w:p w14:paraId="23DE6853" w14:textId="3A71806E" w:rsidR="00525CFC" w:rsidRPr="00280A66" w:rsidRDefault="00525CFC" w:rsidP="00280A66">
      <w:pPr>
        <w:pStyle w:val="paragraph"/>
        <w:spacing w:before="0" w:beforeAutospacing="0" w:after="0" w:afterAutospacing="0"/>
        <w:textAlignment w:val="baseline"/>
        <w:rPr>
          <w:rFonts w:ascii="Arial" w:hAnsi="Arial" w:cs="Arial"/>
        </w:rPr>
      </w:pPr>
      <w:r w:rsidRPr="00280A66">
        <w:rPr>
          <w:rStyle w:val="normaltextrun"/>
          <w:rFonts w:ascii="Arial" w:eastAsia="Arial" w:hAnsi="Arial" w:cs="Arial"/>
          <w:lang w:bidi="cy-GB"/>
        </w:rPr>
        <w:t>Mae annibyniaeth yn nodwedd y gall unigolion feddu arni ac yn elfen hanfodol o broffesiynoldeb ac ymddygiad proffesiynol. Mae'n cyfeirio at osgoi bod dan ormod o ddylanwad buddiant breiniedig a bod yn rhydd rhag unrhyw gyfyngiadau a fyddai'n atal cymryd camau gweithredu cywir. Mae’n golygu gallu ‘sefyll draw’ o ddylanwad amhriodol a bod yn rhydd rhag dylanwad rheolwyr, a gallu gwneud y penderfyniad cywir ar fater dan sylw heb iddo gael ei lygru.  </w:t>
      </w:r>
    </w:p>
    <w:p w14:paraId="1AE0B241" w14:textId="77777777" w:rsidR="00525CFC" w:rsidRDefault="00525CFC" w:rsidP="00990DCB">
      <w:pPr>
        <w:pStyle w:val="paragraph"/>
        <w:spacing w:before="0" w:beforeAutospacing="0" w:after="0" w:afterAutospacing="0"/>
        <w:textAlignment w:val="baseline"/>
        <w:rPr>
          <w:rStyle w:val="normaltextrun"/>
          <w:rFonts w:ascii="Arial" w:hAnsi="Arial" w:cs="Arial"/>
          <w:b/>
          <w:bCs/>
          <w:lang w:val="en-US"/>
        </w:rPr>
      </w:pPr>
    </w:p>
    <w:p w14:paraId="041F218A" w14:textId="65B3EE65" w:rsidR="00525CFC" w:rsidRDefault="00525CFC" w:rsidP="00280A66">
      <w:pPr>
        <w:pStyle w:val="paragraph"/>
        <w:numPr>
          <w:ilvl w:val="0"/>
          <w:numId w:val="40"/>
        </w:numPr>
        <w:spacing w:before="0" w:beforeAutospacing="0" w:after="0" w:afterAutospacing="0"/>
        <w:textAlignment w:val="baseline"/>
        <w:rPr>
          <w:rStyle w:val="normaltextrun"/>
          <w:rFonts w:ascii="Arial" w:hAnsi="Arial" w:cs="Arial"/>
          <w:b/>
          <w:bCs/>
          <w:lang w:val="en-US"/>
        </w:rPr>
      </w:pPr>
      <w:r>
        <w:rPr>
          <w:rStyle w:val="normaltextrun"/>
          <w:rFonts w:ascii="Arial" w:eastAsia="Arial" w:hAnsi="Arial" w:cs="Arial"/>
          <w:b/>
          <w:lang w:bidi="cy-GB"/>
        </w:rPr>
        <w:t>CANLLAWIAU AR DDIFFINIO ANNIBYNIAETH</w:t>
      </w:r>
    </w:p>
    <w:p w14:paraId="431C0576" w14:textId="77777777" w:rsidR="00525CFC" w:rsidRDefault="00525CFC" w:rsidP="00990DCB">
      <w:pPr>
        <w:pStyle w:val="paragraph"/>
        <w:spacing w:before="0" w:beforeAutospacing="0" w:after="0" w:afterAutospacing="0"/>
        <w:textAlignment w:val="baseline"/>
        <w:rPr>
          <w:rStyle w:val="normaltextrun"/>
          <w:rFonts w:ascii="Arial" w:hAnsi="Arial" w:cs="Arial"/>
          <w:b/>
          <w:bCs/>
          <w:lang w:val="en-US"/>
        </w:rPr>
      </w:pPr>
    </w:p>
    <w:p w14:paraId="57E93DA0" w14:textId="3956698C" w:rsidR="00B13D9B" w:rsidRPr="00B13D9B" w:rsidRDefault="00B13D9B" w:rsidP="00990DCB">
      <w:pPr>
        <w:pStyle w:val="paragraph"/>
        <w:spacing w:before="0" w:beforeAutospacing="0" w:after="0" w:afterAutospacing="0"/>
        <w:textAlignment w:val="baseline"/>
        <w:rPr>
          <w:rStyle w:val="normaltextrun"/>
          <w:rFonts w:ascii="Arial" w:hAnsi="Arial" w:cs="Arial"/>
          <w:b/>
          <w:bCs/>
          <w:lang w:val="en-US"/>
        </w:rPr>
      </w:pPr>
      <w:r w:rsidRPr="00B13D9B">
        <w:rPr>
          <w:rStyle w:val="normaltextrun"/>
          <w:rFonts w:ascii="Arial" w:eastAsia="Arial" w:hAnsi="Arial" w:cs="Arial"/>
          <w:b/>
          <w:lang w:bidi="cy-GB"/>
        </w:rPr>
        <w:t>Nodiadau</w:t>
      </w:r>
    </w:p>
    <w:p w14:paraId="40971825" w14:textId="645AF8AF" w:rsidR="00311158" w:rsidRDefault="00311158" w:rsidP="00280A66">
      <w:pPr>
        <w:pStyle w:val="paragraph"/>
        <w:numPr>
          <w:ilvl w:val="0"/>
          <w:numId w:val="41"/>
        </w:numPr>
        <w:spacing w:before="0" w:beforeAutospacing="0" w:after="0" w:afterAutospacing="0"/>
        <w:textAlignment w:val="baseline"/>
        <w:rPr>
          <w:rFonts w:ascii="Arial" w:hAnsi="Arial" w:cs="Arial"/>
          <w:lang w:val="en-US"/>
        </w:rPr>
      </w:pPr>
      <w:r>
        <w:rPr>
          <w:rFonts w:ascii="Arial" w:eastAsia="Arial" w:hAnsi="Arial" w:cs="Arial"/>
          <w:lang w:bidi="cy-GB"/>
        </w:rPr>
        <w:t>Mae Statudau a Ordinhadau Prifysgol Caerdydd yn cyfeirio at lywodraethwyr annibynnol fel 'Aelodau Lleyg' [Statud I].  Mae'r canllawiau hyn yn defnyddio'r term 'llywodraethwyr annibynnol' i ddisgrifio Aelodau Lleyg.</w:t>
      </w:r>
    </w:p>
    <w:p w14:paraId="5512FC5D" w14:textId="77777777" w:rsidR="00311158" w:rsidRDefault="00311158" w:rsidP="00990DCB">
      <w:pPr>
        <w:pStyle w:val="paragraph"/>
        <w:spacing w:before="0" w:beforeAutospacing="0" w:after="0" w:afterAutospacing="0"/>
        <w:textAlignment w:val="baseline"/>
        <w:rPr>
          <w:rStyle w:val="normaltextrun"/>
          <w:rFonts w:ascii="Arial" w:hAnsi="Arial" w:cs="Arial"/>
          <w:lang w:val="en-US"/>
        </w:rPr>
      </w:pPr>
    </w:p>
    <w:p w14:paraId="6D54272D" w14:textId="7F860FA4" w:rsidR="00E52386" w:rsidRPr="00935E79" w:rsidRDefault="00E52386" w:rsidP="00280A66">
      <w:pPr>
        <w:pStyle w:val="paragraph"/>
        <w:numPr>
          <w:ilvl w:val="0"/>
          <w:numId w:val="41"/>
        </w:numPr>
        <w:spacing w:before="0" w:beforeAutospacing="0" w:after="0" w:afterAutospacing="0"/>
        <w:textAlignment w:val="baseline"/>
        <w:rPr>
          <w:rStyle w:val="normaltextrun"/>
          <w:rFonts w:ascii="Arial" w:hAnsi="Arial" w:cs="Arial"/>
          <w:lang w:val="en-US"/>
        </w:rPr>
      </w:pPr>
      <w:r>
        <w:rPr>
          <w:rStyle w:val="normaltextrun"/>
          <w:rFonts w:ascii="Arial" w:eastAsia="Arial" w:hAnsi="Arial" w:cs="Arial"/>
          <w:lang w:bidi="cy-GB"/>
        </w:rPr>
        <w:t>Mae'r canllawiau hyn yn atodol i'r darpariaethau presennol yn Statudau ac Ordinhadau’r Brifysgol sy'n ymwneud â diffiniadau o Aelodau Lleyg a rheoli gwrthdaro buddiannau. Fe'i dehonglir yn y cyd-destun hwnnw.</w:t>
      </w:r>
    </w:p>
    <w:p w14:paraId="02C9186A" w14:textId="77777777" w:rsidR="009B16EE" w:rsidRPr="00935E79" w:rsidRDefault="009B16EE" w:rsidP="00935E79">
      <w:pPr>
        <w:pStyle w:val="paragraph"/>
        <w:spacing w:before="0" w:beforeAutospacing="0" w:after="0" w:afterAutospacing="0"/>
        <w:textAlignment w:val="baseline"/>
        <w:rPr>
          <w:rFonts w:ascii="Arial" w:hAnsi="Arial" w:cs="Arial"/>
          <w:lang w:val="en-US"/>
        </w:rPr>
      </w:pPr>
    </w:p>
    <w:p w14:paraId="76CC9A01" w14:textId="58C5D8F8" w:rsidR="008C0993" w:rsidRPr="00F77E55" w:rsidRDefault="00474866" w:rsidP="00096B78">
      <w:pPr>
        <w:pStyle w:val="paragraph"/>
        <w:numPr>
          <w:ilvl w:val="0"/>
          <w:numId w:val="42"/>
        </w:numPr>
        <w:spacing w:before="0" w:beforeAutospacing="0" w:after="0" w:afterAutospacing="0"/>
        <w:ind w:left="720"/>
        <w:textAlignment w:val="baseline"/>
        <w:rPr>
          <w:rStyle w:val="normaltextrun"/>
          <w:rFonts w:ascii="Arial" w:hAnsi="Arial" w:cs="Arial"/>
        </w:rPr>
      </w:pPr>
      <w:r>
        <w:rPr>
          <w:rFonts w:ascii="Arial" w:eastAsia="Arial" w:hAnsi="Arial" w:cs="Arial"/>
          <w:lang w:bidi="cy-GB"/>
        </w:rPr>
        <w:t xml:space="preserve">Mae Prifysgol Caerdydd yn elusen gofrestredig ac felly mae llywodraethwyr hefyd yn ymddiriedolwyr. Defnyddir y term llywodraethwr yn y canllawiau hyn i olygu ymddiriedolwr hefyd. </w:t>
      </w:r>
    </w:p>
    <w:p w14:paraId="39219290" w14:textId="77777777" w:rsidR="00F77E55" w:rsidRPr="008C0993" w:rsidRDefault="00F77E55" w:rsidP="00F77E55">
      <w:pPr>
        <w:pStyle w:val="paragraph"/>
        <w:spacing w:before="0" w:beforeAutospacing="0" w:after="0" w:afterAutospacing="0"/>
        <w:textAlignment w:val="baseline"/>
        <w:rPr>
          <w:rStyle w:val="normaltextrun"/>
          <w:rFonts w:ascii="Arial" w:hAnsi="Arial" w:cs="Arial"/>
        </w:rPr>
      </w:pPr>
    </w:p>
    <w:p w14:paraId="1BC4D15C" w14:textId="0A6A8515" w:rsidR="008C0993" w:rsidRDefault="001B0DAD" w:rsidP="001B0DAD">
      <w:pPr>
        <w:pStyle w:val="paragraph"/>
        <w:numPr>
          <w:ilvl w:val="1"/>
          <w:numId w:val="44"/>
        </w:numPr>
        <w:spacing w:before="0" w:beforeAutospacing="0" w:after="0" w:afterAutospacing="0"/>
        <w:textAlignment w:val="baseline"/>
        <w:rPr>
          <w:rStyle w:val="normaltextrun"/>
          <w:rFonts w:ascii="Arial" w:hAnsi="Arial" w:cs="Arial"/>
        </w:rPr>
      </w:pPr>
      <w:r>
        <w:rPr>
          <w:rStyle w:val="normaltextrun"/>
          <w:rFonts w:ascii="Arial" w:eastAsia="Arial" w:hAnsi="Arial" w:cs="Arial"/>
          <w:lang w:bidi="cy-GB"/>
        </w:rPr>
        <w:t>Ysgrifennydd a Chwnsler Cyffredinol y Brifysgol sy'n dal rôl Clerc y corff llywodraethu ym Mhrifysgol Caerdydd.  Dehonglir cyfeiriadau at y Clerc yn y canllawiau hyn fel Ysgrifennydd a Chwnsler Cyffredinol y Brifysgol.</w:t>
      </w:r>
    </w:p>
    <w:p w14:paraId="5B6C712A" w14:textId="77777777" w:rsidR="001B0DAD" w:rsidRPr="008C0993" w:rsidRDefault="001B0DAD" w:rsidP="00096B78">
      <w:pPr>
        <w:pStyle w:val="paragraph"/>
        <w:spacing w:before="0" w:beforeAutospacing="0" w:after="0" w:afterAutospacing="0"/>
        <w:ind w:left="360"/>
        <w:textAlignment w:val="baseline"/>
        <w:rPr>
          <w:rStyle w:val="normaltextrun"/>
          <w:rFonts w:ascii="Arial" w:hAnsi="Arial" w:cs="Arial"/>
        </w:rPr>
      </w:pPr>
    </w:p>
    <w:p w14:paraId="3656F8EB" w14:textId="223D1113" w:rsidR="008C0993" w:rsidRPr="00206D6A" w:rsidRDefault="008C0993" w:rsidP="00096B78">
      <w:pPr>
        <w:pStyle w:val="paragraph"/>
        <w:numPr>
          <w:ilvl w:val="0"/>
          <w:numId w:val="42"/>
        </w:numPr>
        <w:spacing w:before="0" w:beforeAutospacing="0" w:after="0" w:afterAutospacing="0"/>
        <w:ind w:left="720"/>
        <w:textAlignment w:val="baseline"/>
        <w:rPr>
          <w:rFonts w:ascii="Arial" w:hAnsi="Arial" w:cs="Arial"/>
        </w:rPr>
      </w:pPr>
      <w:r w:rsidRPr="00206D6A">
        <w:rPr>
          <w:rStyle w:val="normaltextrun"/>
          <w:rFonts w:ascii="Arial" w:eastAsia="Arial" w:hAnsi="Arial" w:cs="Arial"/>
          <w:lang w:bidi="cy-GB"/>
        </w:rPr>
        <w:t>Er mai diben y canllawiau hyn yw rhoi arweiniad i lywodraethwyr annibynnol, bydd rhai agweddau hefyd yn berthnasol i staff etholedig a myfyrwyr-lywodraethwyr, er enghraifft datgan gwrthdaro buddiannau. </w:t>
      </w:r>
    </w:p>
    <w:p w14:paraId="1978A2D9" w14:textId="4198179A" w:rsidR="009B16EE" w:rsidRDefault="009B16EE" w:rsidP="008C0993">
      <w:pPr>
        <w:pStyle w:val="paragraph"/>
        <w:spacing w:before="0" w:beforeAutospacing="0" w:after="0" w:afterAutospacing="0"/>
        <w:textAlignment w:val="baseline"/>
        <w:rPr>
          <w:rFonts w:ascii="Arial" w:hAnsi="Arial" w:cs="Arial"/>
          <w:lang w:val="en-US"/>
        </w:rPr>
      </w:pPr>
    </w:p>
    <w:p w14:paraId="1DB35617" w14:textId="77777777" w:rsidR="00935E79" w:rsidRPr="00935E79" w:rsidRDefault="00935E79" w:rsidP="009012E3">
      <w:pPr>
        <w:pStyle w:val="paragraph"/>
        <w:spacing w:before="0" w:beforeAutospacing="0" w:after="0" w:afterAutospacing="0"/>
        <w:ind w:left="851" w:hanging="851"/>
        <w:textAlignment w:val="baseline"/>
        <w:rPr>
          <w:rFonts w:ascii="Arial" w:hAnsi="Arial" w:cs="Arial"/>
        </w:rPr>
      </w:pPr>
    </w:p>
    <w:p w14:paraId="24EF84E5" w14:textId="1EFFA58B" w:rsidR="00CD35C6" w:rsidRPr="00206D6A" w:rsidRDefault="00CD35C6" w:rsidP="00125BBB">
      <w:pPr>
        <w:pStyle w:val="paragraph"/>
        <w:spacing w:before="0" w:beforeAutospacing="0" w:after="0" w:afterAutospacing="0"/>
        <w:textAlignment w:val="baseline"/>
        <w:rPr>
          <w:rFonts w:ascii="Arial" w:hAnsi="Arial" w:cs="Arial"/>
        </w:rPr>
      </w:pPr>
      <w:r w:rsidRPr="00206D6A">
        <w:rPr>
          <w:rStyle w:val="normaltextrun"/>
          <w:rFonts w:ascii="Arial" w:eastAsia="Arial" w:hAnsi="Arial" w:cs="Arial"/>
          <w:b/>
          <w:lang w:bidi="cy-GB"/>
        </w:rPr>
        <w:tab/>
        <w:t>DIFFINIO ANNIBYNIAETH</w:t>
      </w:r>
    </w:p>
    <w:p w14:paraId="13CA0987" w14:textId="06335E7E" w:rsidR="00CD35C6" w:rsidRPr="00206D6A" w:rsidRDefault="00125BBB" w:rsidP="00125BBB">
      <w:pPr>
        <w:pStyle w:val="paragraph"/>
        <w:spacing w:before="0" w:beforeAutospacing="0" w:after="0" w:afterAutospacing="0"/>
        <w:ind w:left="709" w:hanging="709"/>
        <w:textAlignment w:val="baseline"/>
        <w:rPr>
          <w:rFonts w:ascii="Arial" w:hAnsi="Arial" w:cs="Arial"/>
        </w:rPr>
      </w:pPr>
      <w:r>
        <w:rPr>
          <w:rStyle w:val="normaltextrun"/>
          <w:rFonts w:ascii="Arial" w:eastAsia="Arial" w:hAnsi="Arial" w:cs="Arial"/>
          <w:lang w:bidi="cy-GB"/>
        </w:rPr>
        <w:t>2.1</w:t>
      </w:r>
      <w:r>
        <w:rPr>
          <w:rStyle w:val="normaltextrun"/>
          <w:rFonts w:ascii="Arial" w:eastAsia="Arial" w:hAnsi="Arial" w:cs="Arial"/>
          <w:lang w:bidi="cy-GB"/>
        </w:rPr>
        <w:tab/>
        <w:t>Dylai llywodraethwyr wneud cyfraniad creadigol i'r Bwrdd drwy ddarparu goruchwyliaeth annibynnol, arweiniad strategol a her adeiladol i’r rheolwyr gweithredol.  </w:t>
      </w:r>
    </w:p>
    <w:p w14:paraId="46771B89" w14:textId="6DA5DE9A" w:rsidR="00CD35C6" w:rsidRPr="00206D6A" w:rsidRDefault="00125BBB" w:rsidP="00125BBB">
      <w:pPr>
        <w:pStyle w:val="paragraph"/>
        <w:spacing w:before="0" w:beforeAutospacing="0" w:after="0" w:afterAutospacing="0"/>
        <w:ind w:left="709" w:hanging="709"/>
        <w:textAlignment w:val="baseline"/>
        <w:rPr>
          <w:rFonts w:ascii="Arial" w:hAnsi="Arial" w:cs="Arial"/>
        </w:rPr>
      </w:pPr>
      <w:r>
        <w:rPr>
          <w:rStyle w:val="normaltextrun"/>
          <w:rFonts w:ascii="Arial" w:eastAsia="Arial" w:hAnsi="Arial" w:cs="Arial"/>
          <w:lang w:bidi="cy-GB"/>
        </w:rPr>
        <w:t>2.2</w:t>
      </w:r>
      <w:r>
        <w:rPr>
          <w:rStyle w:val="normaltextrun"/>
          <w:rFonts w:ascii="Arial" w:eastAsia="Arial" w:hAnsi="Arial" w:cs="Arial"/>
          <w:lang w:bidi="cy-GB"/>
        </w:rPr>
        <w:tab/>
        <w:t>Rhaid i Lywodraethwyr beidio â chaniatáu iddynt eu hunain gael eu dal neu ddod dan ddylanwad gormodol pobl eraill sydd â buddiannau breiniedig neu sy’n gysylltiedig â’r Brifysgol fel y weithrediaeth neu reolwyr canol, neu’r undebau llafur. Mae angen i lywodraethwyr allu herio'n effeithiol ac yn adeiladol ac ni allant wneud hynny os oes ganddynt fuddiant breiniedig mewn mater sy'n cael ei drafod.  </w:t>
      </w:r>
    </w:p>
    <w:p w14:paraId="62682C90" w14:textId="3C77F693" w:rsidR="00CD35C6" w:rsidRPr="00206D6A" w:rsidRDefault="00125BBB" w:rsidP="00125BBB">
      <w:pPr>
        <w:pStyle w:val="paragraph"/>
        <w:spacing w:before="0" w:beforeAutospacing="0" w:after="0" w:afterAutospacing="0"/>
        <w:ind w:left="709" w:hanging="709"/>
        <w:textAlignment w:val="baseline"/>
        <w:rPr>
          <w:rFonts w:ascii="Arial" w:hAnsi="Arial" w:cs="Arial"/>
        </w:rPr>
      </w:pPr>
      <w:r>
        <w:rPr>
          <w:rStyle w:val="normaltextrun"/>
          <w:rFonts w:ascii="Arial" w:eastAsia="Arial" w:hAnsi="Arial" w:cs="Arial"/>
          <w:lang w:bidi="cy-GB"/>
        </w:rPr>
        <w:t>2.3</w:t>
      </w:r>
      <w:r>
        <w:rPr>
          <w:rStyle w:val="normaltextrun"/>
          <w:rFonts w:ascii="Arial" w:eastAsia="Arial" w:hAnsi="Arial" w:cs="Arial"/>
          <w:lang w:bidi="cy-GB"/>
        </w:rPr>
        <w:tab/>
        <w:t xml:space="preserve"> Mewn prifysgolion ystyr llywodraethwr annibynnol yw unrhyw berson a benodir i'r corff llywodraethu nad yw'n fyfyriwr cofrestredig nac yn aelod o staff y Brifysgol, nac yn berson o awdurdod lleol etholedig. </w:t>
      </w:r>
      <w:r w:rsidR="002F3032" w:rsidRPr="00096B78">
        <w:rPr>
          <w:rStyle w:val="eop"/>
          <w:rFonts w:ascii="Arial" w:eastAsia="Arial" w:hAnsi="Arial" w:cs="Arial"/>
          <w:i/>
          <w:lang w:bidi="cy-GB"/>
        </w:rPr>
        <w:t> [Statud I]</w:t>
      </w:r>
    </w:p>
    <w:p w14:paraId="51826954" w14:textId="44A8CB71" w:rsidR="00CD35C6" w:rsidRPr="00206D6A" w:rsidRDefault="00125BBB" w:rsidP="00125BBB">
      <w:pPr>
        <w:pStyle w:val="paragraph"/>
        <w:spacing w:before="0" w:beforeAutospacing="0" w:after="0" w:afterAutospacing="0"/>
        <w:ind w:left="709" w:hanging="709"/>
        <w:textAlignment w:val="baseline"/>
        <w:rPr>
          <w:rFonts w:ascii="Arial" w:hAnsi="Arial" w:cs="Arial"/>
        </w:rPr>
      </w:pPr>
      <w:r>
        <w:rPr>
          <w:rStyle w:val="normaltextrun"/>
          <w:rFonts w:ascii="Arial" w:eastAsia="Arial" w:hAnsi="Arial" w:cs="Arial"/>
          <w:lang w:bidi="cy-GB"/>
        </w:rPr>
        <w:t>2.4</w:t>
      </w:r>
      <w:r>
        <w:rPr>
          <w:rStyle w:val="normaltextrun"/>
          <w:rFonts w:ascii="Arial" w:eastAsia="Arial" w:hAnsi="Arial" w:cs="Arial"/>
          <w:lang w:bidi="cy-GB"/>
        </w:rPr>
        <w:tab/>
        <w:t>Mae'n ofynnol i lywodraethwyr annibynnol ffurfio'r rhan fwyaf o'r corff llywodraethu fel y nodir yn nogfennau llywodraethu’r brifysgol. </w:t>
      </w:r>
      <w:r w:rsidR="007426B5" w:rsidRPr="00096B78">
        <w:rPr>
          <w:rStyle w:val="eop"/>
          <w:rFonts w:ascii="Arial" w:eastAsia="Arial" w:hAnsi="Arial" w:cs="Arial"/>
          <w:i/>
          <w:lang w:bidi="cy-GB"/>
        </w:rPr>
        <w:t>[Ordinhad 4]</w:t>
      </w:r>
    </w:p>
    <w:p w14:paraId="130F8D44" w14:textId="46944B2F" w:rsidR="00CD35C6" w:rsidRPr="00206D6A" w:rsidRDefault="00125BBB" w:rsidP="00125BBB">
      <w:pPr>
        <w:pStyle w:val="paragraph"/>
        <w:spacing w:before="0" w:beforeAutospacing="0" w:after="0" w:afterAutospacing="0"/>
        <w:ind w:left="709" w:hanging="709"/>
        <w:textAlignment w:val="baseline"/>
        <w:rPr>
          <w:rFonts w:ascii="Arial" w:hAnsi="Arial" w:cs="Arial"/>
        </w:rPr>
      </w:pPr>
      <w:r>
        <w:rPr>
          <w:rStyle w:val="normaltextrun"/>
          <w:rFonts w:ascii="Arial" w:eastAsia="Arial" w:hAnsi="Arial" w:cs="Arial"/>
          <w:lang w:bidi="cy-GB"/>
        </w:rPr>
        <w:t>2.5</w:t>
      </w:r>
      <w:r>
        <w:rPr>
          <w:rStyle w:val="normaltextrun"/>
          <w:rFonts w:ascii="Arial" w:eastAsia="Arial" w:hAnsi="Arial" w:cs="Arial"/>
          <w:lang w:bidi="cy-GB"/>
        </w:rPr>
        <w:tab/>
        <w:t>Gan fod llywodraethwyr annibynnol yn allweddol i ennyn ymddiriedaeth y cyhoedd mewn Prifysgolion, mae cyfrifoldeb arnynt i fod yn dryloyw a dangos eu hannibyniaeth, er mwyn osgoi sgandalau a chyhuddiadau o weithredu er eu budd eu hunain.  </w:t>
      </w:r>
    </w:p>
    <w:p w14:paraId="7E855421" w14:textId="77777777" w:rsidR="00CD35C6" w:rsidRPr="00206D6A" w:rsidRDefault="00CD35C6" w:rsidP="00C46675">
      <w:pPr>
        <w:pStyle w:val="paragraph"/>
        <w:spacing w:before="0" w:beforeAutospacing="0" w:after="0" w:afterAutospacing="0"/>
        <w:ind w:left="555" w:hanging="555"/>
        <w:textAlignment w:val="baseline"/>
        <w:rPr>
          <w:rFonts w:ascii="Arial" w:hAnsi="Arial" w:cs="Arial"/>
        </w:rPr>
      </w:pPr>
      <w:r w:rsidRPr="00206D6A">
        <w:rPr>
          <w:rStyle w:val="eop"/>
          <w:rFonts w:ascii="Arial" w:eastAsia="Arial" w:hAnsi="Arial" w:cs="Arial"/>
          <w:lang w:bidi="cy-GB"/>
        </w:rPr>
        <w:t> </w:t>
      </w:r>
    </w:p>
    <w:p w14:paraId="5BF9687A" w14:textId="4C50E150" w:rsidR="00CD35C6" w:rsidRPr="00206D6A" w:rsidRDefault="00125BBB"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b/>
          <w:lang w:bidi="cy-GB"/>
        </w:rPr>
        <w:t>3.</w:t>
      </w:r>
      <w:r>
        <w:rPr>
          <w:rStyle w:val="normaltextrun"/>
          <w:rFonts w:ascii="Arial" w:eastAsia="Arial" w:hAnsi="Arial" w:cs="Arial"/>
          <w:b/>
          <w:lang w:bidi="cy-GB"/>
        </w:rPr>
        <w:tab/>
        <w:t>EGWYDDORION ANNIBYNIAETH </w:t>
      </w:r>
    </w:p>
    <w:p w14:paraId="0A29FF25" w14:textId="0C597D29" w:rsidR="00CD35C6" w:rsidRPr="00206D6A" w:rsidRDefault="00125BBB"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3.1</w:t>
      </w:r>
      <w:r>
        <w:rPr>
          <w:rStyle w:val="normaltextrun"/>
          <w:rFonts w:ascii="Arial" w:eastAsia="Arial" w:hAnsi="Arial" w:cs="Arial"/>
          <w:lang w:bidi="cy-GB"/>
        </w:rPr>
        <w:tab/>
        <w:t>Mae sawl amgylchiad a allai atal person rhag cael ei benodi'n aelod annibynnol (o gorff llywodraethu). Bydd angen i Bwyllgor Enwebiadau'r Corff Llywodraethu neu gorff cyfatebol, sydd â throsolwg o’r broses benodi, ystyried</w:t>
      </w:r>
      <w:r w:rsidR="00941233">
        <w:rPr>
          <w:rStyle w:val="FootnoteReference"/>
          <w:rFonts w:ascii="Arial" w:eastAsia="Arial" w:hAnsi="Arial" w:cs="Arial"/>
          <w:color w:val="000000"/>
          <w:lang w:bidi="cy-GB"/>
        </w:rPr>
        <w:footnoteReference w:id="1"/>
      </w:r>
      <w:r w:rsidR="00CD35C6" w:rsidRPr="00206D6A">
        <w:rPr>
          <w:rStyle w:val="normaltextrun"/>
          <w:rFonts w:ascii="Arial" w:eastAsia="Arial" w:hAnsi="Arial" w:cs="Arial"/>
          <w:color w:val="000000"/>
          <w:lang w:bidi="cy-GB"/>
        </w:rPr>
        <w:t xml:space="preserve"> y  ffactorau hyn.   </w:t>
      </w:r>
    </w:p>
    <w:p w14:paraId="7F041662" w14:textId="77777777" w:rsidR="00276DD1" w:rsidRDefault="00276DD1" w:rsidP="009012E3">
      <w:pPr>
        <w:pStyle w:val="paragraph"/>
        <w:spacing w:before="0" w:beforeAutospacing="0" w:after="0" w:afterAutospacing="0"/>
        <w:ind w:left="851" w:hanging="851"/>
        <w:textAlignment w:val="baseline"/>
        <w:rPr>
          <w:rStyle w:val="normaltextrun"/>
          <w:rFonts w:ascii="Arial" w:hAnsi="Arial" w:cs="Arial"/>
          <w:color w:val="000000"/>
          <w:lang w:val="en-US"/>
        </w:rPr>
      </w:pPr>
    </w:p>
    <w:p w14:paraId="082DD45C" w14:textId="1DAA2233" w:rsidR="00CD35C6" w:rsidRPr="00206D6A" w:rsidRDefault="00125BBB"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color w:val="000000"/>
          <w:lang w:bidi="cy-GB"/>
        </w:rPr>
        <w:t>3.2</w:t>
      </w:r>
      <w:r>
        <w:rPr>
          <w:rStyle w:val="normaltextrun"/>
          <w:rFonts w:ascii="Arial" w:eastAsia="Arial" w:hAnsi="Arial" w:cs="Arial"/>
          <w:color w:val="000000"/>
          <w:lang w:bidi="cy-GB"/>
        </w:rPr>
        <w:tab/>
        <w:t>Mae amgylchiadau o'r fath yn cynnwys pan fo person: </w:t>
      </w:r>
    </w:p>
    <w:p w14:paraId="61387D73" w14:textId="77777777" w:rsidR="00CD35C6" w:rsidRPr="00206D6A" w:rsidRDefault="00CD35C6" w:rsidP="009012E3">
      <w:pPr>
        <w:pStyle w:val="paragraph"/>
        <w:numPr>
          <w:ilvl w:val="0"/>
          <w:numId w:val="15"/>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yn gyflogai i'r brifysgol neu i un o'i his-gwmnïau ar hyn o bryd neu yn ystod y 5 mlynedd diwethaf; </w:t>
      </w:r>
    </w:p>
    <w:p w14:paraId="4F318F2D" w14:textId="445C98A9" w:rsidR="00CD35C6" w:rsidRPr="00206D6A" w:rsidRDefault="00CD35C6" w:rsidP="009012E3">
      <w:pPr>
        <w:pStyle w:val="paragraph"/>
        <w:numPr>
          <w:ilvl w:val="0"/>
          <w:numId w:val="16"/>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â neu wedi bod â pherthynas fusnes berthnasol â'r brifysgol o fewn y 3 blynedd diwethaf, naill ai'n uniongyrchol neu fel partner, cyfranddaliwr, cyfarwyddwr neu uwch weithiwr</w:t>
      </w:r>
      <w:r w:rsidR="002B0AED">
        <w:rPr>
          <w:rStyle w:val="FootnoteReference"/>
          <w:rFonts w:ascii="Arial" w:eastAsia="Arial" w:hAnsi="Arial" w:cs="Arial"/>
          <w:color w:val="000000"/>
          <w:lang w:bidi="cy-GB"/>
        </w:rPr>
        <w:footnoteReference w:id="2"/>
      </w:r>
      <w:r w:rsidRPr="00206D6A">
        <w:rPr>
          <w:rStyle w:val="normaltextrun"/>
          <w:rFonts w:ascii="Arial" w:eastAsia="Arial" w:hAnsi="Arial" w:cs="Arial"/>
          <w:color w:val="000000"/>
          <w:lang w:bidi="cy-GB"/>
        </w:rPr>
        <w:t xml:space="preserve"> i gwmni sydd â pherthynas o'r fath â'r brifysgol; </w:t>
      </w:r>
    </w:p>
    <w:p w14:paraId="3B4E887D" w14:textId="61F15690" w:rsidR="00CD35C6" w:rsidRPr="00F3231B" w:rsidRDefault="00CD35C6" w:rsidP="009012E3">
      <w:pPr>
        <w:pStyle w:val="paragraph"/>
        <w:numPr>
          <w:ilvl w:val="0"/>
          <w:numId w:val="17"/>
        </w:numPr>
        <w:tabs>
          <w:tab w:val="clear" w:pos="720"/>
          <w:tab w:val="num" w:pos="1276"/>
        </w:tabs>
        <w:spacing w:before="0" w:beforeAutospacing="0" w:after="0" w:afterAutospacing="0"/>
        <w:ind w:left="1134" w:hanging="284"/>
        <w:textAlignment w:val="baseline"/>
        <w:rPr>
          <w:rFonts w:ascii="Arial" w:hAnsi="Arial" w:cs="Arial"/>
        </w:rPr>
      </w:pPr>
      <w:r w:rsidRPr="00F3231B">
        <w:rPr>
          <w:rStyle w:val="normaltextrun"/>
          <w:rFonts w:ascii="Arial" w:eastAsia="Arial" w:hAnsi="Arial" w:cs="Arial"/>
          <w:color w:val="000000"/>
          <w:lang w:bidi="cy-GB"/>
        </w:rPr>
        <w:t>eisoes wedi gwasanaethu ar y corff llywodraethu o'r blaen</w:t>
      </w:r>
      <w:r w:rsidR="00CE4551" w:rsidRPr="00F3231B">
        <w:rPr>
          <w:rStyle w:val="FootnoteReference"/>
          <w:rFonts w:ascii="Arial" w:eastAsia="Arial" w:hAnsi="Arial" w:cs="Arial"/>
          <w:color w:val="000000"/>
          <w:lang w:bidi="cy-GB"/>
        </w:rPr>
        <w:footnoteReference w:id="3"/>
      </w:r>
      <w:r w:rsidRPr="00F3231B">
        <w:rPr>
          <w:rStyle w:val="normaltextrun"/>
          <w:rFonts w:ascii="Arial" w:eastAsia="Arial" w:hAnsi="Arial" w:cs="Arial"/>
          <w:color w:val="000000"/>
          <w:lang w:bidi="cy-GB"/>
        </w:rPr>
        <w:t>; </w:t>
      </w:r>
    </w:p>
    <w:p w14:paraId="4ED706C4" w14:textId="77777777" w:rsidR="00CD35C6" w:rsidRPr="00206D6A" w:rsidRDefault="00CD35C6" w:rsidP="009012E3">
      <w:pPr>
        <w:pStyle w:val="paragraph"/>
        <w:numPr>
          <w:ilvl w:val="0"/>
          <w:numId w:val="18"/>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yn cynrychioli rhanddeiliad arwyddocaol;  </w:t>
      </w:r>
    </w:p>
    <w:p w14:paraId="2A2B6180" w14:textId="77777777" w:rsidR="00CD35C6" w:rsidRPr="00206D6A" w:rsidRDefault="00CD35C6" w:rsidP="009012E3">
      <w:pPr>
        <w:pStyle w:val="paragraph"/>
        <w:numPr>
          <w:ilvl w:val="0"/>
          <w:numId w:val="19"/>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wedi derbyn neu'n derbyn tâl ychwanegol gan y brifysgol ar wahân i gydnabyddiaeth ariannol aelodau annibynnol (os yw'n berthnasol) a threuliau cyfreithlon; </w:t>
      </w:r>
    </w:p>
    <w:p w14:paraId="5D482C3D" w14:textId="77777777" w:rsidR="00CD35C6" w:rsidRPr="00206D6A" w:rsidRDefault="00CD35C6" w:rsidP="009012E3">
      <w:pPr>
        <w:pStyle w:val="paragraph"/>
        <w:numPr>
          <w:ilvl w:val="0"/>
          <w:numId w:val="20"/>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yn cymryd rhan yng nghynllun cyflog y brifysgol sy'n gysylltiedig â pherfformiad; </w:t>
      </w:r>
    </w:p>
    <w:p w14:paraId="34D5F79A" w14:textId="77777777" w:rsidR="00CD35C6" w:rsidRPr="00125BBB" w:rsidRDefault="00CD35C6" w:rsidP="009012E3">
      <w:pPr>
        <w:pStyle w:val="paragraph"/>
        <w:numPr>
          <w:ilvl w:val="0"/>
          <w:numId w:val="21"/>
        </w:numPr>
        <w:tabs>
          <w:tab w:val="clear" w:pos="720"/>
          <w:tab w:val="num" w:pos="1276"/>
        </w:tabs>
        <w:spacing w:before="0" w:beforeAutospacing="0" w:after="0" w:afterAutospacing="0"/>
        <w:ind w:left="1134" w:hanging="284"/>
        <w:textAlignment w:val="baseline"/>
        <w:rPr>
          <w:rFonts w:ascii="Arial" w:hAnsi="Arial" w:cs="Arial"/>
        </w:rPr>
      </w:pPr>
      <w:r w:rsidRPr="00125BBB">
        <w:rPr>
          <w:rStyle w:val="normaltextrun"/>
          <w:rFonts w:ascii="Arial" w:eastAsia="Arial" w:hAnsi="Arial" w:cs="Arial"/>
          <w:color w:val="000000"/>
          <w:lang w:bidi="cy-GB"/>
        </w:rPr>
        <w:t>yn derbyn pensiwn prifysgol; </w:t>
      </w:r>
    </w:p>
    <w:p w14:paraId="0F88A7D0" w14:textId="27DBFCC4" w:rsidR="00CD35C6" w:rsidRPr="00C72933" w:rsidRDefault="00CD35C6" w:rsidP="009012E3">
      <w:pPr>
        <w:pStyle w:val="paragraph"/>
        <w:numPr>
          <w:ilvl w:val="0"/>
          <w:numId w:val="22"/>
        </w:numPr>
        <w:tabs>
          <w:tab w:val="clear" w:pos="720"/>
          <w:tab w:val="num" w:pos="1276"/>
        </w:tabs>
        <w:spacing w:before="0" w:beforeAutospacing="0" w:after="0" w:afterAutospacing="0"/>
        <w:ind w:left="1134" w:hanging="284"/>
        <w:textAlignment w:val="baseline"/>
        <w:rPr>
          <w:rFonts w:ascii="Arial" w:hAnsi="Arial" w:cs="Arial"/>
          <w:i/>
          <w:iCs/>
        </w:rPr>
      </w:pPr>
      <w:r w:rsidRPr="00125BBB">
        <w:rPr>
          <w:rStyle w:val="normaltextrun"/>
          <w:rFonts w:ascii="Arial" w:eastAsia="Arial" w:hAnsi="Arial" w:cs="Arial"/>
          <w:color w:val="000000"/>
          <w:lang w:bidi="cy-GB"/>
        </w:rPr>
        <w:t>sydd â chysylltiadau teuluol agos</w:t>
      </w:r>
      <w:r w:rsidR="00FB0352" w:rsidRPr="00125BBB">
        <w:rPr>
          <w:rStyle w:val="FootnoteReference"/>
          <w:rFonts w:ascii="Arial" w:eastAsia="Arial" w:hAnsi="Arial" w:cs="Arial"/>
          <w:color w:val="000000"/>
          <w:lang w:bidi="cy-GB"/>
        </w:rPr>
        <w:footnoteReference w:id="4"/>
      </w:r>
      <w:r w:rsidRPr="00125BBB">
        <w:rPr>
          <w:rStyle w:val="normaltextrun"/>
          <w:rFonts w:ascii="Arial" w:eastAsia="Arial" w:hAnsi="Arial" w:cs="Arial"/>
          <w:color w:val="000000"/>
          <w:lang w:bidi="cy-GB"/>
        </w:rPr>
        <w:t xml:space="preserve"> gydag unrhyw un o gynghorwyr y brifysgol, aelod (o'r corff llywodraethu) neu uwch gyflogai i'r Brifysgol</w:t>
      </w:r>
      <w:r w:rsidRPr="00125BBB">
        <w:rPr>
          <w:rStyle w:val="normaltextrun"/>
          <w:rFonts w:ascii="Arial" w:eastAsia="Arial" w:hAnsi="Arial" w:cs="Arial"/>
          <w:i/>
          <w:color w:val="000000"/>
          <w:lang w:bidi="cy-GB"/>
        </w:rPr>
        <w:t xml:space="preserve"> [h.y. aelod o Fwrdd Gweithredol y Brifysgol]; </w:t>
      </w:r>
    </w:p>
    <w:p w14:paraId="089A9A60" w14:textId="77777777" w:rsidR="00CD35C6" w:rsidRPr="00206D6A" w:rsidRDefault="00CD35C6" w:rsidP="009012E3">
      <w:pPr>
        <w:pStyle w:val="paragraph"/>
        <w:numPr>
          <w:ilvl w:val="0"/>
          <w:numId w:val="23"/>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â chysylltiadau proffesiynol, masnachol neu bersonol sylweddol ag aelod arall (o'r corff llywodraethu); neu  </w:t>
      </w:r>
    </w:p>
    <w:p w14:paraId="2E21171D" w14:textId="77777777" w:rsidR="00CD35C6" w:rsidRPr="00206D6A" w:rsidRDefault="00CD35C6" w:rsidP="009012E3">
      <w:pPr>
        <w:pStyle w:val="paragraph"/>
        <w:numPr>
          <w:ilvl w:val="0"/>
          <w:numId w:val="24"/>
        </w:numPr>
        <w:tabs>
          <w:tab w:val="clear" w:pos="720"/>
          <w:tab w:val="num" w:pos="1276"/>
        </w:tabs>
        <w:spacing w:before="0" w:beforeAutospacing="0" w:after="0" w:afterAutospacing="0"/>
        <w:ind w:left="1134" w:hanging="284"/>
        <w:textAlignment w:val="baseline"/>
        <w:rPr>
          <w:rFonts w:ascii="Arial" w:hAnsi="Arial" w:cs="Arial"/>
        </w:rPr>
      </w:pPr>
      <w:r w:rsidRPr="00206D6A">
        <w:rPr>
          <w:rStyle w:val="normaltextrun"/>
          <w:rFonts w:ascii="Arial" w:eastAsia="Arial" w:hAnsi="Arial" w:cs="Arial"/>
          <w:color w:val="000000"/>
          <w:lang w:bidi="cy-GB"/>
        </w:rPr>
        <w:t>yn penderfynu cynnal ymgynghoriaeth â thâl mewn busnes sy'n ymwneud mewn unrhyw ffordd â'r brifysgol yn ystod y cyfnod y bydd yn aelod (o'r corff llywodraethu); </w:t>
      </w:r>
    </w:p>
    <w:p w14:paraId="597000D6" w14:textId="77777777" w:rsidR="00FC073C" w:rsidRDefault="009012E3" w:rsidP="009012E3">
      <w:pPr>
        <w:pStyle w:val="paragraph"/>
        <w:spacing w:before="0" w:beforeAutospacing="0" w:after="0" w:afterAutospacing="0"/>
        <w:ind w:left="851" w:hanging="851"/>
        <w:textAlignment w:val="baseline"/>
        <w:rPr>
          <w:rStyle w:val="normaltextrun"/>
          <w:rFonts w:ascii="Arial" w:hAnsi="Arial" w:cs="Arial"/>
          <w:color w:val="000000"/>
          <w:lang w:val="en-US"/>
        </w:rPr>
      </w:pPr>
      <w:r w:rsidRPr="00206D6A">
        <w:rPr>
          <w:rStyle w:val="normaltextrun"/>
          <w:rFonts w:ascii="Arial" w:eastAsia="Arial" w:hAnsi="Arial" w:cs="Arial"/>
          <w:color w:val="000000"/>
          <w:lang w:bidi="cy-GB"/>
        </w:rPr>
        <w:tab/>
      </w:r>
    </w:p>
    <w:p w14:paraId="46807CE4" w14:textId="68E539D3" w:rsidR="00CD35C6" w:rsidRPr="00206D6A" w:rsidRDefault="006C0292"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color w:val="000000"/>
          <w:lang w:bidi="cy-GB"/>
        </w:rPr>
        <w:t>3.3</w:t>
      </w:r>
      <w:r>
        <w:rPr>
          <w:rStyle w:val="normaltextrun"/>
          <w:rFonts w:ascii="Arial" w:eastAsia="Arial" w:hAnsi="Arial" w:cs="Arial"/>
          <w:color w:val="000000"/>
          <w:lang w:bidi="cy-GB"/>
        </w:rPr>
        <w:tab/>
        <w:t>Mae sawl amgylchiad, a nodir fel arfer gan ddogfennau llywodraethu prifysgol, sy'n atal person yn awtomatig rhag cael ei benodi'n aelod annibynnol (o gorff llywodraethu). Enghreifftiau yw staff cyfredol, myfyrwyr presennol a chyn ymddiriedolwyr sydd wedi gwasanaethu eu tymor hwyaf. </w:t>
      </w:r>
    </w:p>
    <w:p w14:paraId="32A1A6E3" w14:textId="77777777" w:rsidR="006C0292" w:rsidRDefault="006C0292" w:rsidP="009012E3">
      <w:pPr>
        <w:pStyle w:val="paragraph"/>
        <w:spacing w:before="0" w:beforeAutospacing="0" w:after="0" w:afterAutospacing="0"/>
        <w:ind w:left="851" w:hanging="851"/>
        <w:textAlignment w:val="baseline"/>
        <w:rPr>
          <w:rStyle w:val="normaltextrun"/>
          <w:rFonts w:ascii="Arial" w:hAnsi="Arial" w:cs="Arial"/>
          <w:lang w:val="en-US"/>
        </w:rPr>
      </w:pPr>
    </w:p>
    <w:p w14:paraId="4A440A00" w14:textId="2F4A83E8" w:rsidR="00CD35C6" w:rsidRPr="00206D6A" w:rsidRDefault="006C0292"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3.4</w:t>
      </w:r>
      <w:r>
        <w:rPr>
          <w:rStyle w:val="normaltextrun"/>
          <w:rFonts w:ascii="Arial" w:eastAsia="Arial" w:hAnsi="Arial" w:cs="Arial"/>
          <w:lang w:bidi="cy-GB"/>
        </w:rPr>
        <w:tab/>
        <w:t>Pan fydd amgylchiadau o'r fath yn codi ar ôl i aelod annibynnol gael ei benodi, dylai ddatgan y rhain ar unwaith i Glerc y corff llywodraethu yn y lle cyntaf, a fydd yn rhoi cyngor ar unrhyw gamau i'w cymryd. (Gweler datgan buddiant isod ym mharagraff 4.2). </w:t>
      </w:r>
    </w:p>
    <w:p w14:paraId="0AF426A4" w14:textId="77777777" w:rsidR="006C0292" w:rsidRDefault="006C0292" w:rsidP="009012E3">
      <w:pPr>
        <w:pStyle w:val="paragraph"/>
        <w:spacing w:before="0" w:beforeAutospacing="0" w:after="0" w:afterAutospacing="0"/>
        <w:ind w:left="851" w:hanging="851"/>
        <w:textAlignment w:val="baseline"/>
        <w:rPr>
          <w:rStyle w:val="normaltextrun"/>
          <w:rFonts w:ascii="Arial" w:hAnsi="Arial" w:cs="Arial"/>
          <w:lang w:val="en-US"/>
        </w:rPr>
      </w:pPr>
    </w:p>
    <w:p w14:paraId="2F406D4E" w14:textId="3F74F621" w:rsidR="00CD35C6" w:rsidRPr="00206D6A" w:rsidRDefault="006C0292"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3.5</w:t>
      </w:r>
      <w:r>
        <w:rPr>
          <w:rStyle w:val="normaltextrun"/>
          <w:rFonts w:ascii="Arial" w:eastAsia="Arial" w:hAnsi="Arial" w:cs="Arial"/>
          <w:lang w:bidi="cy-GB"/>
        </w:rPr>
        <w:tab/>
        <w:t>Pan fo unrhyw rai o'r amgylchiadau hyn neu amgylchiadau perthnasol eraill yn gymwys, ond bod y corff llywodraethu serch hynny o'r farn bod y llywodraethwr yn annibynnol, dylid rhoi esboniad clir. </w:t>
      </w:r>
    </w:p>
    <w:p w14:paraId="55AE11DE" w14:textId="77777777" w:rsidR="00CD35C6" w:rsidRPr="00206D6A" w:rsidRDefault="00CD35C6" w:rsidP="009012E3">
      <w:pPr>
        <w:pStyle w:val="paragraph"/>
        <w:spacing w:before="0" w:beforeAutospacing="0" w:after="0" w:afterAutospacing="0"/>
        <w:ind w:left="851" w:hanging="851"/>
        <w:textAlignment w:val="baseline"/>
        <w:rPr>
          <w:rFonts w:ascii="Arial" w:hAnsi="Arial" w:cs="Arial"/>
        </w:rPr>
      </w:pPr>
      <w:r w:rsidRPr="00206D6A">
        <w:rPr>
          <w:rStyle w:val="eop"/>
          <w:rFonts w:ascii="Arial" w:eastAsia="Arial" w:hAnsi="Arial" w:cs="Arial"/>
          <w:lang w:bidi="cy-GB"/>
        </w:rPr>
        <w:t> </w:t>
      </w:r>
    </w:p>
    <w:p w14:paraId="11F044E6" w14:textId="67980912" w:rsidR="00CD35C6" w:rsidRPr="00206D6A" w:rsidRDefault="006C0292"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b/>
          <w:lang w:bidi="cy-GB"/>
        </w:rPr>
        <w:t>4.</w:t>
      </w:r>
      <w:r>
        <w:rPr>
          <w:rStyle w:val="normaltextrun"/>
          <w:rFonts w:ascii="Arial" w:eastAsia="Arial" w:hAnsi="Arial" w:cs="Arial"/>
          <w:b/>
          <w:lang w:bidi="cy-GB"/>
        </w:rPr>
        <w:tab/>
        <w:t>SICRHAU ANNIBYNIAETH </w:t>
      </w:r>
    </w:p>
    <w:p w14:paraId="498FD776" w14:textId="0E503C97" w:rsidR="00CD35C6" w:rsidRPr="00206D6A" w:rsidRDefault="006C0292" w:rsidP="009012E3">
      <w:pPr>
        <w:pStyle w:val="paragraph"/>
        <w:shd w:val="clear" w:color="auto" w:fill="FFFFFF"/>
        <w:spacing w:before="0" w:beforeAutospacing="0" w:after="0" w:afterAutospacing="0"/>
        <w:ind w:left="851" w:hanging="851"/>
        <w:textAlignment w:val="baseline"/>
        <w:rPr>
          <w:rFonts w:ascii="Arial" w:hAnsi="Arial" w:cs="Arial"/>
        </w:rPr>
      </w:pPr>
      <w:r>
        <w:rPr>
          <w:rStyle w:val="normaltextrun"/>
          <w:rFonts w:ascii="Arial" w:eastAsia="Arial" w:hAnsi="Arial" w:cs="Arial"/>
          <w:b/>
          <w:lang w:bidi="cy-GB"/>
        </w:rPr>
        <w:t>4.1. </w:t>
      </w:r>
      <w:r>
        <w:rPr>
          <w:rStyle w:val="normaltextrun"/>
          <w:rFonts w:ascii="Arial" w:eastAsia="Arial" w:hAnsi="Arial" w:cs="Arial"/>
          <w:b/>
          <w:lang w:bidi="cy-GB"/>
        </w:rPr>
        <w:tab/>
        <w:t>Recriwtio a hyfforddi </w:t>
      </w:r>
    </w:p>
    <w:p w14:paraId="28DB8889" w14:textId="3D4E6689" w:rsidR="00FC073C" w:rsidRDefault="006C0292" w:rsidP="00FC073C">
      <w:pPr>
        <w:pStyle w:val="paragraph"/>
        <w:shd w:val="clear" w:color="auto" w:fill="FFFFFF"/>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4.1.1</w:t>
      </w:r>
      <w:r>
        <w:rPr>
          <w:rStyle w:val="normaltextrun"/>
          <w:rFonts w:ascii="Arial" w:eastAsia="Arial" w:hAnsi="Arial" w:cs="Arial"/>
          <w:lang w:bidi="cy-GB"/>
        </w:rPr>
        <w:tab/>
        <w:t>Caiff llywodraethwyr annibynnol eu recriwtio trwy ddefnyddio prosesau sy'n glir ac yn dryloyw. Gellir targedu recriwtio yn unol ag anghenion penodol y corff llywodraethu (er enghraifft mewn perthynas â sgiliau a phrofiad, ac amrywiaeth) ond ym mhob achos bydd paneli recriwtio yn ymwybodol o'r angen i sicrhau bod llywodraethwyr newydd yn bodloni'r diffiniad o annibyniaeth a nodir ym mharagraff ... uchod. </w:t>
      </w:r>
    </w:p>
    <w:p w14:paraId="056E3107" w14:textId="77777777" w:rsidR="00FC073C" w:rsidRDefault="00FC073C" w:rsidP="00FC073C">
      <w:pPr>
        <w:pStyle w:val="paragraph"/>
        <w:shd w:val="clear" w:color="auto" w:fill="FFFFFF"/>
        <w:spacing w:before="0" w:beforeAutospacing="0" w:after="0" w:afterAutospacing="0"/>
        <w:ind w:left="851" w:hanging="851"/>
        <w:textAlignment w:val="baseline"/>
        <w:rPr>
          <w:rFonts w:ascii="Arial" w:hAnsi="Arial" w:cs="Arial"/>
        </w:rPr>
      </w:pPr>
    </w:p>
    <w:p w14:paraId="0AE25A71" w14:textId="69D05BDB" w:rsidR="004F2405" w:rsidRPr="00FC073C" w:rsidRDefault="006C0292" w:rsidP="00FC073C">
      <w:pPr>
        <w:pStyle w:val="paragraph"/>
        <w:shd w:val="clear" w:color="auto" w:fill="FFFFFF"/>
        <w:spacing w:before="0" w:beforeAutospacing="0" w:after="0" w:afterAutospacing="0"/>
        <w:ind w:left="851" w:hanging="851"/>
        <w:textAlignment w:val="baseline"/>
        <w:rPr>
          <w:rStyle w:val="normaltextrun"/>
          <w:rFonts w:ascii="Arial" w:hAnsi="Arial" w:cs="Arial"/>
        </w:rPr>
      </w:pPr>
      <w:r>
        <w:rPr>
          <w:rStyle w:val="normaltextrun"/>
          <w:rFonts w:ascii="Arial" w:eastAsia="Arial" w:hAnsi="Arial" w:cs="Arial"/>
          <w:lang w:bidi="cy-GB"/>
        </w:rPr>
        <w:t>4.1.2</w:t>
      </w:r>
      <w:r>
        <w:rPr>
          <w:rStyle w:val="normaltextrun"/>
          <w:rFonts w:ascii="Arial" w:eastAsia="Arial" w:hAnsi="Arial" w:cs="Arial"/>
          <w:lang w:bidi="cy-GB"/>
        </w:rPr>
        <w:tab/>
        <w:t xml:space="preserve">Wrth ystyried ceisiadau a chyfweld â darpar lywodraethwyr newydd, bydd paneli recriwtio yn penderfynu a oes gan yr unigolyn unrhyw berthnasoedd neu statws a allai arwain at wrthdaro buddiannau neu deyrngarwch, fel y'u diffinnir yn yr Egwyddorion Annibyniaeth gan gynnwys bod yn gysylltiedig ag unrhyw uwch gyflogai i sefydliad sy'n cael mantais ariannol gan y Brifysgol (gweler troednodiadau 2 a 4).  </w:t>
      </w:r>
    </w:p>
    <w:p w14:paraId="28B46A2F" w14:textId="77777777" w:rsidR="004F2405" w:rsidRDefault="004F2405" w:rsidP="004F2405">
      <w:pPr>
        <w:pStyle w:val="paragraph"/>
        <w:shd w:val="clear" w:color="auto" w:fill="FFFFFF"/>
        <w:spacing w:before="0" w:beforeAutospacing="0" w:after="0" w:afterAutospacing="0"/>
        <w:ind w:left="1560" w:hanging="567"/>
        <w:textAlignment w:val="baseline"/>
        <w:rPr>
          <w:rStyle w:val="normaltextrun"/>
          <w:rFonts w:ascii="Arial" w:hAnsi="Arial" w:cs="Arial"/>
          <w:lang w:val="en-US"/>
        </w:rPr>
      </w:pPr>
    </w:p>
    <w:p w14:paraId="2C5A4B57" w14:textId="1D162502" w:rsidR="004F2405" w:rsidRPr="00206D6A" w:rsidRDefault="009A1BDB" w:rsidP="009A1BDB">
      <w:pPr>
        <w:pStyle w:val="paragraph"/>
        <w:shd w:val="clear" w:color="auto" w:fill="FFFFFF"/>
        <w:spacing w:before="0" w:beforeAutospacing="0" w:after="0" w:afterAutospacing="0"/>
        <w:ind w:left="851" w:hanging="851"/>
        <w:textAlignment w:val="baseline"/>
        <w:rPr>
          <w:rFonts w:ascii="Arial" w:hAnsi="Arial" w:cs="Arial"/>
          <w:lang w:val="en-US"/>
        </w:rPr>
      </w:pPr>
      <w:r>
        <w:rPr>
          <w:rStyle w:val="normaltextrun"/>
          <w:rFonts w:ascii="Arial" w:eastAsia="Arial" w:hAnsi="Arial" w:cs="Arial"/>
          <w:lang w:bidi="cy-GB"/>
        </w:rPr>
        <w:t>4.1.3</w:t>
      </w:r>
      <w:r>
        <w:rPr>
          <w:rStyle w:val="normaltextrun"/>
          <w:rFonts w:ascii="Arial" w:eastAsia="Arial" w:hAnsi="Arial" w:cs="Arial"/>
          <w:lang w:bidi="cy-GB"/>
        </w:rPr>
        <w:tab/>
        <w:t>Dylai paneli recriwtio ofyn am dystiolaeth bod unigolion: </w:t>
      </w:r>
    </w:p>
    <w:p w14:paraId="1F092046" w14:textId="77777777" w:rsidR="004F2405" w:rsidRPr="00206D6A" w:rsidRDefault="004F2405" w:rsidP="00C50DCA">
      <w:pPr>
        <w:pStyle w:val="paragraph"/>
        <w:numPr>
          <w:ilvl w:val="0"/>
          <w:numId w:val="25"/>
        </w:numPr>
        <w:shd w:val="clear" w:color="auto" w:fill="FFFFFF"/>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yn dangos anhunanoldeb, uniondeb, gwrthrychedd, atebolrwydd, bod yn agored, gonestrwydd ac arweinyddiaeth; </w:t>
      </w:r>
    </w:p>
    <w:p w14:paraId="3C27E4D6" w14:textId="77777777" w:rsidR="004F2405" w:rsidRPr="00206D6A" w:rsidRDefault="004F2405" w:rsidP="00C50DCA">
      <w:pPr>
        <w:pStyle w:val="paragraph"/>
        <w:numPr>
          <w:ilvl w:val="0"/>
          <w:numId w:val="26"/>
        </w:numPr>
        <w:shd w:val="clear" w:color="auto" w:fill="FFFFFF"/>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yn mynd i allu herio'n effeithiol ac yn adeiladol;  </w:t>
      </w:r>
    </w:p>
    <w:p w14:paraId="6182C38D" w14:textId="70FB17B4" w:rsidR="004F2405" w:rsidRPr="00206D6A" w:rsidRDefault="004F2405" w:rsidP="00C50DCA">
      <w:pPr>
        <w:pStyle w:val="paragraph"/>
        <w:numPr>
          <w:ilvl w:val="0"/>
          <w:numId w:val="27"/>
        </w:numPr>
        <w:shd w:val="clear" w:color="auto" w:fill="FFFFFF"/>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yn mynd i allu 'sefyll draw' oddi wrth ddylanwad amhriodol a bod yn rhydd rhag cael eu dal gan reolwyr;  </w:t>
      </w:r>
    </w:p>
    <w:p w14:paraId="7094E1F2" w14:textId="33D31281" w:rsidR="004F2405" w:rsidRPr="00206D6A" w:rsidRDefault="004F2405" w:rsidP="00C50DCA">
      <w:pPr>
        <w:pStyle w:val="paragraph"/>
        <w:numPr>
          <w:ilvl w:val="0"/>
          <w:numId w:val="28"/>
        </w:numPr>
        <w:shd w:val="clear" w:color="auto" w:fill="FFFFFF"/>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yn rhydd o fandadau ac unrhyw gyfyngiadau a fyddai'n atal camau gweithredu cywir.</w:t>
      </w:r>
    </w:p>
    <w:p w14:paraId="5DB02A3F" w14:textId="77777777" w:rsidR="00584869" w:rsidRDefault="00584869" w:rsidP="009012E3">
      <w:pPr>
        <w:pStyle w:val="paragraph"/>
        <w:shd w:val="clear" w:color="auto" w:fill="FFFFFF"/>
        <w:spacing w:before="0" w:beforeAutospacing="0" w:after="0" w:afterAutospacing="0"/>
        <w:ind w:left="851" w:hanging="851"/>
        <w:textAlignment w:val="baseline"/>
        <w:rPr>
          <w:rStyle w:val="normaltextrun"/>
          <w:rFonts w:ascii="Arial" w:hAnsi="Arial" w:cs="Arial"/>
          <w:lang w:val="en-US"/>
        </w:rPr>
      </w:pPr>
    </w:p>
    <w:p w14:paraId="7AD61EF2" w14:textId="5DB9B8D0" w:rsidR="00CD35C6" w:rsidRPr="00206D6A" w:rsidRDefault="009A1BDB" w:rsidP="009012E3">
      <w:pPr>
        <w:pStyle w:val="paragraph"/>
        <w:shd w:val="clear" w:color="auto" w:fill="FFFFFF"/>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4.1.4</w:t>
      </w:r>
      <w:r>
        <w:rPr>
          <w:rStyle w:val="normaltextrun"/>
          <w:rFonts w:ascii="Arial" w:eastAsia="Arial" w:hAnsi="Arial" w:cs="Arial"/>
          <w:lang w:bidi="cy-GB"/>
        </w:rPr>
        <w:tab/>
        <w:t>Ar ôl cael eu penodi, bydd llywodraethwyr annibynnol newydd yn cael cyfnod ymsefydlu sy'n cynnwys ffocws ar bwysigrwydd annibyniaeth a gwrthrychedd, ac archwilio dulliau profi a herio. Wedi hynny, bydd gweithgareddau hyfforddi a datblygu yn cynnwys rhoi sylw pellach i'r themâu hyn fel y bo'n briodol. </w:t>
      </w:r>
    </w:p>
    <w:p w14:paraId="414CF18B" w14:textId="77777777" w:rsidR="009012E3" w:rsidRPr="00206D6A" w:rsidRDefault="009012E3" w:rsidP="009012E3">
      <w:pPr>
        <w:pStyle w:val="paragraph"/>
        <w:shd w:val="clear" w:color="auto" w:fill="FFFFFF"/>
        <w:spacing w:before="0" w:beforeAutospacing="0" w:after="0" w:afterAutospacing="0"/>
        <w:ind w:left="851" w:hanging="851"/>
        <w:textAlignment w:val="baseline"/>
        <w:rPr>
          <w:rStyle w:val="normaltextrun"/>
          <w:rFonts w:ascii="Arial" w:hAnsi="Arial" w:cs="Arial"/>
          <w:b/>
          <w:bCs/>
          <w:lang w:val="en-US"/>
        </w:rPr>
      </w:pPr>
    </w:p>
    <w:p w14:paraId="036E2F84" w14:textId="0BB25B20" w:rsidR="00CD35C6" w:rsidRDefault="009A1BDB" w:rsidP="009012E3">
      <w:pPr>
        <w:pStyle w:val="paragraph"/>
        <w:shd w:val="clear" w:color="auto" w:fill="FFFFFF"/>
        <w:spacing w:before="0" w:beforeAutospacing="0" w:after="0" w:afterAutospacing="0"/>
        <w:ind w:left="851" w:hanging="851"/>
        <w:textAlignment w:val="baseline"/>
        <w:rPr>
          <w:rStyle w:val="eop"/>
          <w:rFonts w:ascii="Arial" w:hAnsi="Arial" w:cs="Arial"/>
        </w:rPr>
      </w:pPr>
      <w:r>
        <w:rPr>
          <w:rStyle w:val="normaltextrun"/>
          <w:rFonts w:ascii="Arial" w:eastAsia="Arial" w:hAnsi="Arial" w:cs="Arial"/>
          <w:b/>
          <w:lang w:bidi="cy-GB"/>
        </w:rPr>
        <w:t>4.2. </w:t>
      </w:r>
      <w:r>
        <w:rPr>
          <w:rStyle w:val="normaltextrun"/>
          <w:rFonts w:ascii="Arial" w:eastAsia="Arial" w:hAnsi="Arial" w:cs="Arial"/>
          <w:b/>
          <w:lang w:bidi="cy-GB"/>
        </w:rPr>
        <w:tab/>
        <w:t>Datgan buddiannau </w:t>
      </w:r>
    </w:p>
    <w:p w14:paraId="545E8C74" w14:textId="77777777" w:rsidR="003D7695" w:rsidRPr="00206D6A" w:rsidRDefault="003D7695" w:rsidP="009012E3">
      <w:pPr>
        <w:pStyle w:val="paragraph"/>
        <w:shd w:val="clear" w:color="auto" w:fill="FFFFFF"/>
        <w:spacing w:before="0" w:beforeAutospacing="0" w:after="0" w:afterAutospacing="0"/>
        <w:ind w:left="851" w:hanging="851"/>
        <w:textAlignment w:val="baseline"/>
        <w:rPr>
          <w:rFonts w:ascii="Arial" w:hAnsi="Arial" w:cs="Arial"/>
        </w:rPr>
      </w:pPr>
    </w:p>
    <w:p w14:paraId="35218956" w14:textId="38042ABE" w:rsidR="00CD35C6" w:rsidRPr="00D94396" w:rsidRDefault="009A1BDB" w:rsidP="009012E3">
      <w:pPr>
        <w:pStyle w:val="paragraph"/>
        <w:shd w:val="clear" w:color="auto" w:fill="FFFFFF"/>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 xml:space="preserve">4.2.1 </w:t>
      </w:r>
      <w:r>
        <w:rPr>
          <w:rStyle w:val="normaltextrun"/>
          <w:rFonts w:ascii="Arial" w:eastAsia="Arial" w:hAnsi="Arial" w:cs="Arial"/>
          <w:lang w:bidi="cy-GB"/>
        </w:rPr>
        <w:tab/>
      </w:r>
      <w:r w:rsidR="00CD35C6" w:rsidRPr="00D94396">
        <w:rPr>
          <w:rFonts w:ascii="Arial" w:eastAsia="Arial" w:hAnsi="Arial" w:cs="Arial"/>
          <w:lang w:bidi="cy-GB"/>
        </w:rPr>
        <w:t>Mae prifysgolion hefyd yn elusennau ac mae eu llywodraethwyr yn ymddiriedolwyr elusennol. Yn ôl y gyfraith, mae'n ofynnol i Ymddiriedolwyr weithredu er budd gorau eu helusen yn unig. Gall cysylltiadau personol a phroffesiynol y Llywodraethwr, er y gallent fod yn dod â manteision i waith y brifysgol, arwain at wrthdaro buddiannau, y mae'n rhaid i lywodraethwyr ymateb iddo yn effeithiol. </w:t>
      </w:r>
    </w:p>
    <w:p w14:paraId="2DCB3840" w14:textId="77777777" w:rsidR="00C50DCA" w:rsidRPr="00206D6A" w:rsidRDefault="00C50DCA" w:rsidP="009012E3">
      <w:pPr>
        <w:pStyle w:val="paragraph"/>
        <w:shd w:val="clear" w:color="auto" w:fill="FFFFFF"/>
        <w:spacing w:before="0" w:beforeAutospacing="0" w:after="0" w:afterAutospacing="0"/>
        <w:ind w:left="851" w:hanging="851"/>
        <w:textAlignment w:val="baseline"/>
        <w:rPr>
          <w:rFonts w:ascii="Arial" w:hAnsi="Arial" w:cs="Arial"/>
        </w:rPr>
      </w:pPr>
    </w:p>
    <w:p w14:paraId="629E6C6D" w14:textId="0022C662" w:rsidR="00CD35C6" w:rsidRDefault="00C50DCA" w:rsidP="00C50DCA">
      <w:pPr>
        <w:pStyle w:val="paragraph"/>
        <w:shd w:val="clear" w:color="auto" w:fill="FFFFFF"/>
        <w:spacing w:before="0" w:beforeAutospacing="0" w:after="0" w:afterAutospacing="0"/>
        <w:ind w:left="851" w:hanging="851"/>
        <w:textAlignment w:val="baseline"/>
        <w:rPr>
          <w:rStyle w:val="eop"/>
          <w:rFonts w:ascii="Arial" w:hAnsi="Arial" w:cs="Arial"/>
          <w:color w:val="0B0C0C"/>
        </w:rPr>
      </w:pPr>
      <w:r>
        <w:rPr>
          <w:rStyle w:val="normaltextrun"/>
          <w:rFonts w:ascii="Arial" w:eastAsia="Arial" w:hAnsi="Arial" w:cs="Arial"/>
          <w:color w:val="0B0C0C"/>
          <w:lang w:bidi="cy-GB"/>
        </w:rPr>
        <w:t>4.2.2</w:t>
      </w:r>
      <w:r>
        <w:rPr>
          <w:rStyle w:val="normaltextrun"/>
          <w:rFonts w:ascii="Arial" w:eastAsia="Arial" w:hAnsi="Arial" w:cs="Arial"/>
          <w:color w:val="0B0C0C"/>
          <w:lang w:bidi="cy-GB"/>
        </w:rPr>
        <w:tab/>
        <w:t xml:space="preserve">Diffinnir </w:t>
      </w:r>
      <w:r>
        <w:rPr>
          <w:rStyle w:val="normaltextrun"/>
          <w:rFonts w:ascii="Arial" w:eastAsia="Arial" w:hAnsi="Arial" w:cs="Arial"/>
          <w:i/>
          <w:color w:val="0B0C0C"/>
          <w:lang w:bidi="cy-GB"/>
        </w:rPr>
        <w:t>gwrthdaro buddiannau</w:t>
      </w:r>
      <w:r>
        <w:rPr>
          <w:rStyle w:val="normaltextrun"/>
          <w:rFonts w:ascii="Arial" w:eastAsia="Arial" w:hAnsi="Arial" w:cs="Arial"/>
          <w:color w:val="0B0C0C"/>
          <w:lang w:bidi="cy-GB"/>
        </w:rPr>
        <w:t xml:space="preserve"> gan y Comisiwn Elusennau fel unrhyw sefyllfa lle gallai buddiannau neu deyrngarwch personol ymddiriedolwr atal yr ymddiriedolwr rhag gwneud penderfyniad er budd gorau’r elusen yn unig. Mae gwrthdaro buddiannau fel arfer yn codi os oes budd ariannol neu fesuradwy posibl yn uniongyrchol i ymddiriedolwr, neu'n anuniongyrchol drwy berson cysylltiedig; neu os yw dyletswydd ymddiriedolwr i'r elusen yn cystadlu â dyletswydd neu deyrngarwch sy'n ddyledus ganddo i sefydliad neu berson arall. </w:t>
      </w:r>
    </w:p>
    <w:p w14:paraId="512149A9" w14:textId="77777777" w:rsidR="00C50DCA" w:rsidRPr="00206D6A" w:rsidRDefault="00C50DCA" w:rsidP="00C50DCA">
      <w:pPr>
        <w:pStyle w:val="paragraph"/>
        <w:shd w:val="clear" w:color="auto" w:fill="FFFFFF"/>
        <w:spacing w:before="0" w:beforeAutospacing="0" w:after="0" w:afterAutospacing="0"/>
        <w:ind w:left="851" w:hanging="851"/>
        <w:textAlignment w:val="baseline"/>
        <w:rPr>
          <w:rFonts w:ascii="Arial" w:hAnsi="Arial" w:cs="Arial"/>
        </w:rPr>
      </w:pPr>
    </w:p>
    <w:p w14:paraId="72B276AC" w14:textId="0513AABF" w:rsidR="00CD35C6" w:rsidRDefault="00C50DCA" w:rsidP="00C50DCA">
      <w:pPr>
        <w:pStyle w:val="paragraph"/>
        <w:shd w:val="clear" w:color="auto" w:fill="FFFFFF"/>
        <w:spacing w:before="0" w:beforeAutospacing="0" w:after="0" w:afterAutospacing="0"/>
        <w:ind w:left="851" w:hanging="851"/>
        <w:textAlignment w:val="baseline"/>
        <w:rPr>
          <w:rStyle w:val="eop"/>
          <w:rFonts w:ascii="Arial" w:hAnsi="Arial" w:cs="Arial"/>
          <w:color w:val="0B0C0C"/>
        </w:rPr>
      </w:pPr>
      <w:r>
        <w:rPr>
          <w:rStyle w:val="normaltextrun"/>
          <w:rFonts w:ascii="Arial" w:eastAsia="Arial" w:hAnsi="Arial" w:cs="Arial"/>
          <w:color w:val="0B0C0C"/>
          <w:lang w:bidi="cy-GB"/>
        </w:rPr>
        <w:t>4.2.3</w:t>
      </w:r>
      <w:r>
        <w:rPr>
          <w:rStyle w:val="normaltextrun"/>
          <w:rFonts w:ascii="Arial" w:eastAsia="Arial" w:hAnsi="Arial" w:cs="Arial"/>
          <w:color w:val="0B0C0C"/>
          <w:lang w:bidi="cy-GB"/>
        </w:rPr>
        <w:tab/>
        <w:t xml:space="preserve">Diffinnir </w:t>
      </w:r>
      <w:r w:rsidR="00CD35C6" w:rsidRPr="00206D6A">
        <w:rPr>
          <w:rStyle w:val="normaltextrun"/>
          <w:rFonts w:ascii="Arial" w:eastAsia="Arial" w:hAnsi="Arial" w:cs="Arial"/>
          <w:i/>
          <w:color w:val="0B0C0C"/>
          <w:lang w:bidi="cy-GB"/>
        </w:rPr>
        <w:t xml:space="preserve">gwrthdaro teyrngarwch </w:t>
      </w:r>
      <w:r w:rsidR="00CD35C6" w:rsidRPr="00206D6A">
        <w:rPr>
          <w:rStyle w:val="normaltextrun"/>
          <w:rFonts w:ascii="Arial" w:eastAsia="Arial" w:hAnsi="Arial" w:cs="Arial"/>
          <w:color w:val="0B0C0C"/>
          <w:lang w:bidi="cy-GB"/>
        </w:rPr>
        <w:t>gan y Comisiwn Elusennau fel gwrthdaro buddiannau sy'n codi oherwydd er nad yw'r ymddiriedolwr yr effeithir arno yn mynd i gael unrhyw fudd, gallai ei fuddiannau eraill ddylanwadu ar benderfyniadau'r ymddiriedolwr yn yr elusen. Gellir defnyddio'r term 'deuoldeb buddiannau’ hefyd i ddisgrifio'r sefyllfa hon. Yn unol â</w:t>
      </w:r>
      <w:r w:rsidR="00CD35C6" w:rsidRPr="00206D6A">
        <w:rPr>
          <w:rStyle w:val="normaltextrun"/>
          <w:rFonts w:ascii="Arial" w:eastAsia="Arial" w:hAnsi="Arial" w:cs="Arial"/>
          <w:lang w:bidi="cy-GB"/>
        </w:rPr>
        <w:t xml:space="preserve"> chanllawiau'r Comisiwn Elusennau, </w:t>
      </w:r>
      <w:r w:rsidR="00CD35C6" w:rsidRPr="00206D6A">
        <w:rPr>
          <w:rStyle w:val="normaltextrun"/>
          <w:rFonts w:ascii="Arial" w:eastAsia="Arial" w:hAnsi="Arial" w:cs="Arial"/>
          <w:color w:val="0B0C0C"/>
          <w:lang w:bidi="cy-GB"/>
        </w:rPr>
        <w:t xml:space="preserve">os nad yw gwrthdaro buddiannau o'r fath yn peri unrhyw risg neu risg isel i wneud penderfyniadau er budd gorau'r elusen, gall ymddiriedolwyr benderfynu y gall yr ymddiriedolwr yr effeithir arno gymryd rhan yn y broses o wneud penderfyniadau, ar ôl datgan y buddiant </w:t>
      </w:r>
      <w:r w:rsidR="00CD35C6" w:rsidRPr="00206D6A">
        <w:rPr>
          <w:rStyle w:val="normaltextrun"/>
          <w:rFonts w:ascii="Arial" w:eastAsia="Arial" w:hAnsi="Arial" w:cs="Arial"/>
          <w:lang w:bidi="cy-GB"/>
        </w:rPr>
        <w:t>.</w:t>
      </w:r>
      <w:r w:rsidR="00CD35C6" w:rsidRPr="00206D6A">
        <w:rPr>
          <w:rStyle w:val="normaltextrun"/>
          <w:rFonts w:ascii="Arial" w:eastAsia="Arial" w:hAnsi="Arial" w:cs="Arial"/>
          <w:color w:val="0B0C0C"/>
          <w:lang w:bidi="cy-GB"/>
        </w:rPr>
        <w:t> </w:t>
      </w:r>
    </w:p>
    <w:p w14:paraId="5E8A14C9" w14:textId="77777777" w:rsidR="00C50DCA" w:rsidRPr="00206D6A" w:rsidRDefault="00C50DCA" w:rsidP="00C50DCA">
      <w:pPr>
        <w:pStyle w:val="paragraph"/>
        <w:shd w:val="clear" w:color="auto" w:fill="FFFFFF"/>
        <w:spacing w:before="0" w:beforeAutospacing="0" w:after="0" w:afterAutospacing="0"/>
        <w:ind w:left="851"/>
        <w:textAlignment w:val="baseline"/>
        <w:rPr>
          <w:rFonts w:ascii="Arial" w:hAnsi="Arial" w:cs="Arial"/>
        </w:rPr>
      </w:pPr>
    </w:p>
    <w:p w14:paraId="437FA5F6" w14:textId="545DBC09" w:rsidR="00CD35C6" w:rsidRDefault="00C50DCA" w:rsidP="009012E3">
      <w:pPr>
        <w:pStyle w:val="paragraph"/>
        <w:shd w:val="clear" w:color="auto" w:fill="FFFFFF"/>
        <w:spacing w:before="0" w:beforeAutospacing="0" w:after="0" w:afterAutospacing="0"/>
        <w:ind w:left="851" w:hanging="851"/>
        <w:textAlignment w:val="baseline"/>
        <w:rPr>
          <w:rStyle w:val="eop"/>
          <w:rFonts w:ascii="Arial" w:hAnsi="Arial" w:cs="Arial"/>
        </w:rPr>
      </w:pPr>
      <w:r>
        <w:rPr>
          <w:rStyle w:val="normaltextrun"/>
          <w:rFonts w:ascii="Arial" w:eastAsia="Arial" w:hAnsi="Arial" w:cs="Arial"/>
          <w:color w:val="0B0C0C"/>
          <w:lang w:bidi="cy-GB"/>
        </w:rPr>
        <w:t xml:space="preserve">4.2.4 </w:t>
      </w:r>
      <w:r>
        <w:rPr>
          <w:rStyle w:val="normaltextrun"/>
          <w:rFonts w:ascii="Arial" w:eastAsia="Arial" w:hAnsi="Arial" w:cs="Arial"/>
          <w:color w:val="0B0C0C"/>
          <w:lang w:bidi="cy-GB"/>
        </w:rPr>
        <w:tab/>
        <w:t>Rhaid i bob llywodraethwr, boed yn annibynnol neu wedi'i benodi o blith staff neu fyfyrwyr y brifysgol</w:t>
      </w:r>
      <w:r w:rsidR="00CD35C6" w:rsidRPr="00206D6A">
        <w:rPr>
          <w:rStyle w:val="normaltextrun"/>
          <w:rFonts w:ascii="Arial" w:eastAsia="Arial" w:hAnsi="Arial" w:cs="Arial"/>
          <w:lang w:bidi="cy-GB"/>
        </w:rPr>
        <w:t>, geisio osgoi rhoi ei hun mewn sefyllfa lle mae gwrthdaro (gwirioneddol neu botensial) rhwng ei fuddiannau personol neu broffesiynol a'i deyrngarwch a'i ddyletswyddau i'r corff llywodraethu neu ei bwyllgorau. Ni ddylai ganiatáu i unrhyw wrthdaro buddiannau na theyrngarwch godi a allai ymyrryd ag ymarfer ei farn annibynnol.  </w:t>
      </w:r>
    </w:p>
    <w:p w14:paraId="47D75799" w14:textId="77777777" w:rsidR="00C50DCA" w:rsidRPr="00206D6A" w:rsidRDefault="00C50DCA" w:rsidP="009012E3">
      <w:pPr>
        <w:pStyle w:val="paragraph"/>
        <w:shd w:val="clear" w:color="auto" w:fill="FFFFFF"/>
        <w:spacing w:before="0" w:beforeAutospacing="0" w:after="0" w:afterAutospacing="0"/>
        <w:ind w:left="851" w:hanging="851"/>
        <w:textAlignment w:val="baseline"/>
        <w:rPr>
          <w:rFonts w:ascii="Arial" w:hAnsi="Arial" w:cs="Arial"/>
        </w:rPr>
      </w:pPr>
    </w:p>
    <w:p w14:paraId="130EA36A" w14:textId="6F49A059" w:rsidR="00CD35C6" w:rsidRPr="00206D6A" w:rsidRDefault="00C50DCA" w:rsidP="009012E3">
      <w:pPr>
        <w:pStyle w:val="paragraph"/>
        <w:shd w:val="clear" w:color="auto" w:fill="FFFFFF"/>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 xml:space="preserve">4.2.5 </w:t>
      </w:r>
      <w:r>
        <w:rPr>
          <w:rStyle w:val="normaltextrun"/>
          <w:rFonts w:ascii="Arial" w:eastAsia="Arial" w:hAnsi="Arial" w:cs="Arial"/>
          <w:lang w:bidi="cy-GB"/>
        </w:rPr>
        <w:tab/>
        <w:t>I'r perwyl hwn, disgwylir i lywodraethwyr: </w:t>
      </w:r>
    </w:p>
    <w:p w14:paraId="339FD334" w14:textId="77777777" w:rsidR="00CD35C6" w:rsidRPr="00206D6A" w:rsidRDefault="00CD35C6" w:rsidP="00C50DCA">
      <w:pPr>
        <w:pStyle w:val="paragraph"/>
        <w:numPr>
          <w:ilvl w:val="0"/>
          <w:numId w:val="31"/>
        </w:numPr>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wneud datganiad blynyddol o fuddiannau i'r brifysgol ar ddechrau pob blwyddyn academaidd, gan ddarparu'r manylion y gofynnir amdanynt a defnyddio'r fformat a ragnodir gan y Clerc; </w:t>
      </w:r>
    </w:p>
    <w:p w14:paraId="1576467D" w14:textId="77777777" w:rsidR="00CD35C6" w:rsidRPr="00206D6A" w:rsidRDefault="00CD35C6" w:rsidP="00C50DCA">
      <w:pPr>
        <w:pStyle w:val="paragraph"/>
        <w:spacing w:before="0" w:beforeAutospacing="0" w:after="0" w:afterAutospacing="0"/>
        <w:ind w:left="1418" w:hanging="567"/>
        <w:textAlignment w:val="baseline"/>
        <w:rPr>
          <w:rFonts w:ascii="Arial" w:hAnsi="Arial" w:cs="Arial"/>
        </w:rPr>
      </w:pPr>
      <w:r w:rsidRPr="00206D6A">
        <w:rPr>
          <w:rStyle w:val="eop"/>
          <w:rFonts w:ascii="Arial" w:eastAsia="Arial" w:hAnsi="Arial" w:cs="Arial"/>
          <w:lang w:bidi="cy-GB"/>
        </w:rPr>
        <w:t> </w:t>
      </w:r>
    </w:p>
    <w:p w14:paraId="757ADFA8" w14:textId="77777777" w:rsidR="00CD35C6" w:rsidRPr="00206D6A" w:rsidRDefault="00CD35C6" w:rsidP="00C50DCA">
      <w:pPr>
        <w:pStyle w:val="paragraph"/>
        <w:numPr>
          <w:ilvl w:val="0"/>
          <w:numId w:val="32"/>
        </w:numPr>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ceisio cymeradwyaeth ysgrifenedig gan y Cadeirydd cyn cymryd rhan mewn unrhyw weithgaredd allanol neu ddatblygiad busnes newydd a allai effeithio, naill ai'n uniongyrchol neu'n anuniongyrchol, ar waith y brifysgol; </w:t>
      </w:r>
    </w:p>
    <w:p w14:paraId="05E31D5B" w14:textId="77777777" w:rsidR="00CD35C6" w:rsidRPr="00206D6A" w:rsidRDefault="00CD35C6" w:rsidP="00C50DCA">
      <w:pPr>
        <w:pStyle w:val="paragraph"/>
        <w:spacing w:before="0" w:beforeAutospacing="0" w:after="0" w:afterAutospacing="0"/>
        <w:ind w:left="1418" w:hanging="567"/>
        <w:textAlignment w:val="baseline"/>
        <w:rPr>
          <w:rFonts w:ascii="Arial" w:hAnsi="Arial" w:cs="Arial"/>
        </w:rPr>
      </w:pPr>
      <w:r w:rsidRPr="00206D6A">
        <w:rPr>
          <w:rStyle w:val="eop"/>
          <w:rFonts w:ascii="Arial" w:eastAsia="Arial" w:hAnsi="Arial" w:cs="Arial"/>
          <w:lang w:bidi="cy-GB"/>
        </w:rPr>
        <w:t> </w:t>
      </w:r>
    </w:p>
    <w:p w14:paraId="74E9E021" w14:textId="77777777" w:rsidR="00CD35C6" w:rsidRPr="00206D6A" w:rsidRDefault="00CD35C6" w:rsidP="00C50DCA">
      <w:pPr>
        <w:pStyle w:val="paragraph"/>
        <w:numPr>
          <w:ilvl w:val="0"/>
          <w:numId w:val="33"/>
        </w:numPr>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hysbysu'r Clerc am unrhyw newidiadau i'w hamgylchiadau yn ystod y flwyddyn sy'n effeithio ar eu datganiad o fuddiannau; </w:t>
      </w:r>
    </w:p>
    <w:p w14:paraId="4B485B68" w14:textId="77777777" w:rsidR="00CD35C6" w:rsidRPr="00206D6A" w:rsidRDefault="00CD35C6" w:rsidP="00C50DCA">
      <w:pPr>
        <w:pStyle w:val="paragraph"/>
        <w:spacing w:before="0" w:beforeAutospacing="0" w:after="0" w:afterAutospacing="0"/>
        <w:ind w:left="1418" w:hanging="567"/>
        <w:textAlignment w:val="baseline"/>
        <w:rPr>
          <w:rFonts w:ascii="Arial" w:hAnsi="Arial" w:cs="Arial"/>
        </w:rPr>
      </w:pPr>
      <w:r w:rsidRPr="00206D6A">
        <w:rPr>
          <w:rStyle w:val="eop"/>
          <w:rFonts w:ascii="Arial" w:eastAsia="Arial" w:hAnsi="Arial" w:cs="Arial"/>
          <w:lang w:bidi="cy-GB"/>
        </w:rPr>
        <w:t> </w:t>
      </w:r>
    </w:p>
    <w:p w14:paraId="31E783B7" w14:textId="77777777" w:rsidR="00CD35C6" w:rsidRPr="00206D6A" w:rsidRDefault="00CD35C6" w:rsidP="00C50DCA">
      <w:pPr>
        <w:pStyle w:val="paragraph"/>
        <w:numPr>
          <w:ilvl w:val="0"/>
          <w:numId w:val="34"/>
        </w:numPr>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ar ddechrau pob cyfarfod, nodi a hysbysu'r aelodau'n rhagweithiol am unrhyw eitem benodol y gall eu buddiannau datganedig gael effaith arni ac, os yw'n ofynnol gan y Cadeirydd, beidio â chymryd rhan yn y drafodaeth neu'r penderfyniadau perthnasol, neu adael y cyfarfod ar yr adeg briodol; </w:t>
      </w:r>
    </w:p>
    <w:p w14:paraId="19B4E2A4" w14:textId="77777777" w:rsidR="00CD35C6" w:rsidRPr="00206D6A" w:rsidRDefault="00CD35C6" w:rsidP="00C50DCA">
      <w:pPr>
        <w:pStyle w:val="paragraph"/>
        <w:spacing w:before="0" w:beforeAutospacing="0" w:after="0" w:afterAutospacing="0"/>
        <w:ind w:left="1418" w:hanging="567"/>
        <w:textAlignment w:val="baseline"/>
        <w:rPr>
          <w:rFonts w:ascii="Arial" w:hAnsi="Arial" w:cs="Arial"/>
        </w:rPr>
      </w:pPr>
      <w:r w:rsidRPr="00206D6A">
        <w:rPr>
          <w:rStyle w:val="eop"/>
          <w:rFonts w:ascii="Arial" w:eastAsia="Arial" w:hAnsi="Arial" w:cs="Arial"/>
          <w:lang w:bidi="cy-GB"/>
        </w:rPr>
        <w:t> </w:t>
      </w:r>
    </w:p>
    <w:p w14:paraId="4B677B47" w14:textId="77777777" w:rsidR="00CD35C6" w:rsidRPr="00206D6A" w:rsidRDefault="00CD35C6" w:rsidP="00C50DCA">
      <w:pPr>
        <w:pStyle w:val="paragraph"/>
        <w:numPr>
          <w:ilvl w:val="0"/>
          <w:numId w:val="35"/>
        </w:numPr>
        <w:tabs>
          <w:tab w:val="clear" w:pos="720"/>
        </w:tabs>
        <w:spacing w:before="0" w:beforeAutospacing="0" w:after="0" w:afterAutospacing="0"/>
        <w:ind w:left="1418" w:hanging="567"/>
        <w:textAlignment w:val="baseline"/>
        <w:rPr>
          <w:rFonts w:ascii="Arial" w:hAnsi="Arial" w:cs="Arial"/>
        </w:rPr>
      </w:pPr>
      <w:r w:rsidRPr="00206D6A">
        <w:rPr>
          <w:rStyle w:val="normaltextrun"/>
          <w:rFonts w:ascii="Arial" w:eastAsia="Arial" w:hAnsi="Arial" w:cs="Arial"/>
          <w:lang w:bidi="cy-GB"/>
        </w:rPr>
        <w:t>ar ddiwedd pob cyfarfod, datgan unrhyw fuddiannau sy'n gwrthdaro neu deyrngarwch nas rhagwelwyd sydd wedi codi yn ystod y drafodaeth; </w:t>
      </w:r>
    </w:p>
    <w:p w14:paraId="5BF13A7E" w14:textId="77777777" w:rsidR="00CD35C6" w:rsidRPr="00206D6A" w:rsidRDefault="00CD35C6" w:rsidP="009012E3">
      <w:pPr>
        <w:pStyle w:val="paragraph"/>
        <w:spacing w:before="0" w:beforeAutospacing="0" w:after="0" w:afterAutospacing="0"/>
        <w:ind w:left="851" w:hanging="851"/>
        <w:textAlignment w:val="baseline"/>
        <w:rPr>
          <w:rFonts w:ascii="Arial" w:hAnsi="Arial" w:cs="Arial"/>
        </w:rPr>
      </w:pPr>
      <w:r w:rsidRPr="00206D6A">
        <w:rPr>
          <w:rStyle w:val="eop"/>
          <w:rFonts w:ascii="Arial" w:eastAsia="Arial" w:hAnsi="Arial" w:cs="Arial"/>
          <w:color w:val="0B0C0C"/>
          <w:lang w:bidi="cy-GB"/>
        </w:rPr>
        <w:t> </w:t>
      </w:r>
    </w:p>
    <w:p w14:paraId="505DDC99" w14:textId="2B5839B8" w:rsidR="00CD35C6" w:rsidRPr="00206D6A" w:rsidRDefault="00C50DCA"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color w:val="0B0C0C"/>
          <w:lang w:bidi="cy-GB"/>
        </w:rPr>
        <w:t xml:space="preserve">4.2.6 </w:t>
      </w:r>
      <w:r>
        <w:rPr>
          <w:rStyle w:val="normaltextrun"/>
          <w:rFonts w:ascii="Arial" w:eastAsia="Arial" w:hAnsi="Arial" w:cs="Arial"/>
          <w:color w:val="0B0C0C"/>
          <w:lang w:bidi="cy-GB"/>
        </w:rPr>
        <w:tab/>
        <w:t>Ym mhob achos pan fydd gwrthdaro wedi'i nodi mewn cyfarfod, bydd</w:t>
      </w:r>
      <w:r w:rsidR="00CD35C6" w:rsidRPr="00206D6A">
        <w:rPr>
          <w:rStyle w:val="normaltextrun"/>
          <w:rFonts w:ascii="Arial" w:eastAsia="Arial" w:hAnsi="Arial" w:cs="Arial"/>
          <w:lang w:bidi="cy-GB"/>
        </w:rPr>
        <w:t xml:space="preserve"> cofnodion y drafodaeth yn cofnodi'r broses a ddilynwyd a lefel y cyfranogiad a ganiatawyd. </w:t>
      </w:r>
    </w:p>
    <w:p w14:paraId="3BE4B7D8" w14:textId="77777777" w:rsidR="00CD35C6" w:rsidRPr="00206D6A" w:rsidRDefault="00CD35C6" w:rsidP="009012E3">
      <w:pPr>
        <w:pStyle w:val="paragraph"/>
        <w:spacing w:before="0" w:beforeAutospacing="0" w:after="0" w:afterAutospacing="0"/>
        <w:ind w:left="851" w:hanging="851"/>
        <w:textAlignment w:val="baseline"/>
        <w:rPr>
          <w:rFonts w:ascii="Arial" w:hAnsi="Arial" w:cs="Arial"/>
        </w:rPr>
      </w:pPr>
      <w:r w:rsidRPr="00206D6A">
        <w:rPr>
          <w:rStyle w:val="eop"/>
          <w:rFonts w:ascii="Arial" w:eastAsia="Arial" w:hAnsi="Arial" w:cs="Arial"/>
          <w:lang w:bidi="cy-GB"/>
        </w:rPr>
        <w:t> </w:t>
      </w:r>
    </w:p>
    <w:p w14:paraId="506DA046" w14:textId="604AD23C" w:rsidR="00CD35C6" w:rsidRPr="00206D6A" w:rsidRDefault="00C50DCA"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 xml:space="preserve">4.2.7 </w:t>
      </w:r>
      <w:r>
        <w:rPr>
          <w:rStyle w:val="normaltextrun"/>
          <w:rFonts w:ascii="Arial" w:eastAsia="Arial" w:hAnsi="Arial" w:cs="Arial"/>
          <w:lang w:bidi="cy-GB"/>
        </w:rPr>
        <w:tab/>
        <w:t>Caiff cofrestr flynyddol o fuddiannau ei llunio gan y Clerc a'i chyhoeddi ar wefan y brifysgol. </w:t>
      </w:r>
    </w:p>
    <w:p w14:paraId="18AA9039" w14:textId="77777777" w:rsidR="00CD35C6" w:rsidRPr="00206D6A" w:rsidRDefault="00CD35C6" w:rsidP="00C46675">
      <w:pPr>
        <w:pStyle w:val="paragraph"/>
        <w:spacing w:before="0" w:beforeAutospacing="0" w:after="0" w:afterAutospacing="0"/>
        <w:ind w:left="555" w:hanging="555"/>
        <w:textAlignment w:val="baseline"/>
        <w:rPr>
          <w:rFonts w:ascii="Arial" w:hAnsi="Arial" w:cs="Arial"/>
        </w:rPr>
      </w:pPr>
      <w:r w:rsidRPr="00206D6A">
        <w:rPr>
          <w:rStyle w:val="eop"/>
          <w:rFonts w:ascii="Arial" w:eastAsia="Arial" w:hAnsi="Arial" w:cs="Arial"/>
          <w:color w:val="000000"/>
          <w:lang w:bidi="cy-GB"/>
        </w:rPr>
        <w:t> </w:t>
      </w:r>
    </w:p>
    <w:p w14:paraId="626B98AC" w14:textId="38A8E9B4" w:rsidR="00CD35C6" w:rsidRPr="00206D6A" w:rsidRDefault="00563CF3" w:rsidP="009012E3">
      <w:pPr>
        <w:pStyle w:val="paragraph"/>
        <w:tabs>
          <w:tab w:val="left" w:pos="851"/>
        </w:tabs>
        <w:spacing w:before="0" w:beforeAutospacing="0" w:after="0" w:afterAutospacing="0"/>
        <w:ind w:left="555" w:hanging="555"/>
        <w:textAlignment w:val="baseline"/>
        <w:rPr>
          <w:rFonts w:ascii="Arial" w:hAnsi="Arial" w:cs="Arial"/>
        </w:rPr>
      </w:pPr>
      <w:r>
        <w:rPr>
          <w:rStyle w:val="normaltextrun"/>
          <w:rFonts w:ascii="Arial" w:eastAsia="Arial" w:hAnsi="Arial" w:cs="Arial"/>
          <w:b/>
          <w:color w:val="000000"/>
          <w:lang w:bidi="cy-GB"/>
        </w:rPr>
        <w:t>4.3</w:t>
      </w:r>
      <w:r>
        <w:rPr>
          <w:rStyle w:val="normaltextrun"/>
          <w:rFonts w:ascii="Arial" w:eastAsia="Arial" w:hAnsi="Arial" w:cs="Arial"/>
          <w:b/>
          <w:color w:val="000000"/>
          <w:lang w:bidi="cy-GB"/>
        </w:rPr>
        <w:tab/>
      </w:r>
      <w:r>
        <w:rPr>
          <w:rStyle w:val="normaltextrun"/>
          <w:rFonts w:ascii="Arial" w:eastAsia="Arial" w:hAnsi="Arial" w:cs="Arial"/>
          <w:b/>
          <w:color w:val="000000"/>
          <w:lang w:bidi="cy-GB"/>
        </w:rPr>
        <w:tab/>
        <w:t>Rôl y Clerc </w:t>
      </w:r>
    </w:p>
    <w:p w14:paraId="54CCE0A4" w14:textId="77777777" w:rsidR="00CD35C6" w:rsidRPr="00206D6A" w:rsidRDefault="00CD35C6" w:rsidP="009012E3">
      <w:pPr>
        <w:pStyle w:val="paragraph"/>
        <w:spacing w:before="0" w:beforeAutospacing="0" w:after="0" w:afterAutospacing="0"/>
        <w:ind w:left="851" w:hanging="851"/>
        <w:textAlignment w:val="baseline"/>
        <w:rPr>
          <w:rFonts w:ascii="Arial" w:hAnsi="Arial" w:cs="Arial"/>
        </w:rPr>
      </w:pPr>
      <w:r w:rsidRPr="00206D6A">
        <w:rPr>
          <w:rStyle w:val="eop"/>
          <w:rFonts w:ascii="Arial" w:eastAsia="Arial" w:hAnsi="Arial" w:cs="Arial"/>
          <w:lang w:bidi="cy-GB"/>
        </w:rPr>
        <w:t> </w:t>
      </w:r>
    </w:p>
    <w:p w14:paraId="52D2CB78" w14:textId="21CEFC21" w:rsidR="00CD35C6" w:rsidRDefault="00563CF3" w:rsidP="009012E3">
      <w:pPr>
        <w:pStyle w:val="paragraph"/>
        <w:spacing w:before="0" w:beforeAutospacing="0" w:after="0" w:afterAutospacing="0"/>
        <w:ind w:left="851" w:hanging="851"/>
        <w:textAlignment w:val="baseline"/>
        <w:rPr>
          <w:rStyle w:val="eop"/>
          <w:rFonts w:ascii="Arial" w:hAnsi="Arial" w:cs="Arial"/>
        </w:rPr>
      </w:pPr>
      <w:r>
        <w:rPr>
          <w:rStyle w:val="normaltextrun"/>
          <w:rFonts w:ascii="Arial" w:eastAsia="Arial" w:hAnsi="Arial" w:cs="Arial"/>
          <w:lang w:bidi="cy-GB"/>
        </w:rPr>
        <w:t>4.3.1 </w:t>
      </w:r>
      <w:r>
        <w:rPr>
          <w:rStyle w:val="normaltextrun"/>
          <w:rFonts w:ascii="Arial" w:eastAsia="Arial" w:hAnsi="Arial" w:cs="Arial"/>
          <w:lang w:bidi="cy-GB"/>
        </w:rPr>
        <w:tab/>
        <w:t>Yn unol â Chod CUC, dylai pob llywodraethwr fod â mynediad annibynnol at gyngor a gwasanaethau Clerc sy’n gorfod sicrhau bod aelodau'r corff llywodraethu yn gwbl ymwybodol o'r rheolau, y rheoliadau a'r gweithdrefnau priodol. Dylai'r Clerc fod ar lefel ddigon uchel i sicrhau bod y corff llywodraethu a'r weithrediaeth yn gweithredu mewn ffordd sy'n cydymffurfio â rheoliadau'r brifysgol, ac yn ddigon annibynnol i roi her pan nad yw hynny’n wir. </w:t>
      </w:r>
    </w:p>
    <w:p w14:paraId="1FC461EB" w14:textId="77777777" w:rsidR="00C50DCA" w:rsidRPr="00206D6A" w:rsidRDefault="00C50DCA" w:rsidP="009012E3">
      <w:pPr>
        <w:pStyle w:val="paragraph"/>
        <w:spacing w:before="0" w:beforeAutospacing="0" w:after="0" w:afterAutospacing="0"/>
        <w:ind w:left="851" w:hanging="851"/>
        <w:textAlignment w:val="baseline"/>
        <w:rPr>
          <w:rFonts w:ascii="Arial" w:hAnsi="Arial" w:cs="Arial"/>
        </w:rPr>
      </w:pPr>
    </w:p>
    <w:p w14:paraId="7BD496E7" w14:textId="5A1E382B" w:rsidR="00CD35C6" w:rsidRPr="00206D6A" w:rsidRDefault="00563CF3"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 xml:space="preserve">4.3.2 </w:t>
      </w:r>
      <w:r>
        <w:rPr>
          <w:rStyle w:val="normaltextrun"/>
          <w:rFonts w:ascii="Arial" w:eastAsia="Arial" w:hAnsi="Arial" w:cs="Arial"/>
          <w:lang w:bidi="cy-GB"/>
        </w:rPr>
        <w:tab/>
        <w:t>Mae'r Clerc yn atebol am dynnu sylw'r Cadeirydd at faterion sy'n ymwneud ag annibyniaeth neu â gwrthdaro. </w:t>
      </w:r>
    </w:p>
    <w:p w14:paraId="25AE13BB" w14:textId="7C9A2947" w:rsidR="00CD35C6" w:rsidRPr="00206D6A" w:rsidRDefault="00563CF3" w:rsidP="009012E3">
      <w:pPr>
        <w:pStyle w:val="paragraph"/>
        <w:spacing w:before="0" w:beforeAutospacing="0" w:after="0" w:afterAutospacing="0"/>
        <w:ind w:left="851" w:hanging="851"/>
        <w:textAlignment w:val="baseline"/>
        <w:rPr>
          <w:rFonts w:ascii="Arial" w:hAnsi="Arial" w:cs="Arial"/>
        </w:rPr>
      </w:pPr>
      <w:r>
        <w:rPr>
          <w:rStyle w:val="normaltextrun"/>
          <w:rFonts w:ascii="Arial" w:eastAsia="Arial" w:hAnsi="Arial" w:cs="Arial"/>
          <w:lang w:bidi="cy-GB"/>
        </w:rPr>
        <w:t xml:space="preserve">4.3.4 </w:t>
      </w:r>
      <w:r>
        <w:rPr>
          <w:rStyle w:val="normaltextrun"/>
          <w:rFonts w:ascii="Arial" w:eastAsia="Arial" w:hAnsi="Arial" w:cs="Arial"/>
          <w:lang w:bidi="cy-GB"/>
        </w:rPr>
        <w:tab/>
        <w:t> Yn unol â disgwyliadau Cod Rheolaeth Ariannol CCAUC, os oes gan y Clerc gyfrifoldebau sylweddol ar lefel uwch dîm gweithredol yn y brifysgol, mae'n rhaid i'r corff llywodraethu adolygu, o leiaf bob tair blynedd, a yw annibyniaeth safle’r Clerc mewn perygl o gael ei gyfyngu ac, os felly, a ddylid trosglwyddo'r rôl i rywun arall neu ychwanegu mesurau diogelu digonol i’r trefniadau presennol.  </w:t>
      </w:r>
    </w:p>
    <w:p w14:paraId="2237B17F" w14:textId="77777777" w:rsidR="00CD35C6" w:rsidRPr="00206D6A" w:rsidRDefault="00CD35C6" w:rsidP="009012E3">
      <w:pPr>
        <w:pStyle w:val="paragraph"/>
        <w:spacing w:before="0" w:beforeAutospacing="0" w:after="0" w:afterAutospacing="0"/>
        <w:ind w:left="851" w:hanging="709"/>
        <w:textAlignment w:val="baseline"/>
        <w:rPr>
          <w:rFonts w:ascii="Arial" w:hAnsi="Arial" w:cs="Arial"/>
        </w:rPr>
      </w:pPr>
      <w:r w:rsidRPr="00206D6A">
        <w:rPr>
          <w:rStyle w:val="eop"/>
          <w:rFonts w:ascii="Arial" w:eastAsia="Arial" w:hAnsi="Arial" w:cs="Arial"/>
          <w:lang w:bidi="cy-GB"/>
        </w:rPr>
        <w:t> </w:t>
      </w:r>
    </w:p>
    <w:p w14:paraId="4DA11054" w14:textId="310A0C4B" w:rsidR="00CD35C6" w:rsidRPr="00206D6A" w:rsidRDefault="00884229" w:rsidP="009012E3">
      <w:pPr>
        <w:pStyle w:val="paragraph"/>
        <w:spacing w:before="0" w:beforeAutospacing="0" w:after="0" w:afterAutospacing="0"/>
        <w:ind w:left="851" w:hanging="709"/>
        <w:textAlignment w:val="baseline"/>
        <w:rPr>
          <w:rStyle w:val="eop"/>
          <w:rFonts w:ascii="Arial" w:hAnsi="Arial" w:cs="Arial"/>
        </w:rPr>
      </w:pPr>
      <w:r>
        <w:rPr>
          <w:rStyle w:val="normaltextrun"/>
          <w:rFonts w:ascii="Arial" w:eastAsia="Arial" w:hAnsi="Arial" w:cs="Arial"/>
          <w:b/>
          <w:lang w:bidi="cy-GB"/>
        </w:rPr>
        <w:t xml:space="preserve">4.4 </w:t>
      </w:r>
      <w:r>
        <w:rPr>
          <w:rStyle w:val="normaltextrun"/>
          <w:rFonts w:ascii="Arial" w:eastAsia="Arial" w:hAnsi="Arial" w:cs="Arial"/>
          <w:b/>
          <w:lang w:bidi="cy-GB"/>
        </w:rPr>
        <w:tab/>
        <w:t>Adrodd blynyddol ar annibyniaeth  </w:t>
      </w:r>
    </w:p>
    <w:p w14:paraId="5247C331" w14:textId="77777777" w:rsidR="009012E3" w:rsidRPr="00206D6A" w:rsidRDefault="009012E3" w:rsidP="009012E3">
      <w:pPr>
        <w:pStyle w:val="paragraph"/>
        <w:spacing w:before="0" w:beforeAutospacing="0" w:after="0" w:afterAutospacing="0"/>
        <w:ind w:left="851" w:hanging="709"/>
        <w:textAlignment w:val="baseline"/>
        <w:rPr>
          <w:rFonts w:ascii="Arial" w:hAnsi="Arial" w:cs="Arial"/>
        </w:rPr>
      </w:pPr>
    </w:p>
    <w:p w14:paraId="36FC5363" w14:textId="74267860" w:rsidR="00CD35C6" w:rsidRPr="00206D6A" w:rsidRDefault="007C2356" w:rsidP="009012E3">
      <w:pPr>
        <w:pStyle w:val="paragraph"/>
        <w:spacing w:before="0" w:beforeAutospacing="0" w:after="0" w:afterAutospacing="0"/>
        <w:ind w:left="851" w:hanging="709"/>
        <w:textAlignment w:val="baseline"/>
        <w:rPr>
          <w:rStyle w:val="eop"/>
          <w:rFonts w:ascii="Arial" w:hAnsi="Arial" w:cs="Arial"/>
        </w:rPr>
      </w:pPr>
      <w:r>
        <w:rPr>
          <w:rStyle w:val="normaltextrun"/>
          <w:rFonts w:ascii="Arial" w:eastAsia="Arial" w:hAnsi="Arial" w:cs="Arial"/>
          <w:lang w:bidi="cy-GB"/>
        </w:rPr>
        <w:t>4.4.1</w:t>
      </w:r>
      <w:r>
        <w:rPr>
          <w:rStyle w:val="normaltextrun"/>
          <w:rFonts w:ascii="Arial" w:eastAsia="Arial" w:hAnsi="Arial" w:cs="Arial"/>
          <w:lang w:bidi="cy-GB"/>
        </w:rPr>
        <w:tab/>
        <w:t>Bydd y brifysgol yn adrodd yn flynyddol, drwy ei hadroddiad blynyddol, ar sut y mae annibyniaeth ei llywodraethwyr annibynnol wedi'i dilysu a'i sicrhau. </w:t>
      </w:r>
    </w:p>
    <w:p w14:paraId="32EACD8C" w14:textId="77777777" w:rsidR="009012E3" w:rsidRPr="00206D6A" w:rsidRDefault="009012E3" w:rsidP="009012E3">
      <w:pPr>
        <w:pStyle w:val="paragraph"/>
        <w:spacing w:before="0" w:beforeAutospacing="0" w:after="0" w:afterAutospacing="0"/>
        <w:ind w:left="851" w:hanging="709"/>
        <w:textAlignment w:val="baseline"/>
        <w:rPr>
          <w:rFonts w:ascii="Arial" w:hAnsi="Arial" w:cs="Arial"/>
        </w:rPr>
      </w:pPr>
    </w:p>
    <w:p w14:paraId="0917D3E3" w14:textId="07170E35" w:rsidR="00CD35C6" w:rsidRDefault="007C2356" w:rsidP="009012E3">
      <w:pPr>
        <w:pStyle w:val="paragraph"/>
        <w:spacing w:before="0" w:beforeAutospacing="0" w:after="0" w:afterAutospacing="0"/>
        <w:ind w:left="851" w:hanging="709"/>
        <w:textAlignment w:val="baseline"/>
        <w:rPr>
          <w:rStyle w:val="eop"/>
          <w:rFonts w:ascii="Arial" w:hAnsi="Arial" w:cs="Arial"/>
        </w:rPr>
      </w:pPr>
      <w:r>
        <w:rPr>
          <w:rStyle w:val="normaltextrun"/>
          <w:rFonts w:ascii="Arial" w:eastAsia="Arial" w:hAnsi="Arial" w:cs="Arial"/>
          <w:b/>
          <w:lang w:bidi="cy-GB"/>
        </w:rPr>
        <w:t>4.5 </w:t>
      </w:r>
      <w:r>
        <w:rPr>
          <w:rStyle w:val="normaltextrun"/>
          <w:rFonts w:ascii="Arial" w:eastAsia="Arial" w:hAnsi="Arial" w:cs="Arial"/>
          <w:b/>
          <w:lang w:bidi="cy-GB"/>
        </w:rPr>
        <w:tab/>
        <w:t>Is-gwmnïau  </w:t>
      </w:r>
    </w:p>
    <w:p w14:paraId="1A88C320" w14:textId="77777777" w:rsidR="003D7695" w:rsidRPr="00206D6A" w:rsidRDefault="003D7695" w:rsidP="009012E3">
      <w:pPr>
        <w:pStyle w:val="paragraph"/>
        <w:spacing w:before="0" w:beforeAutospacing="0" w:after="0" w:afterAutospacing="0"/>
        <w:ind w:left="851" w:hanging="709"/>
        <w:textAlignment w:val="baseline"/>
        <w:rPr>
          <w:rFonts w:ascii="Arial" w:hAnsi="Arial" w:cs="Arial"/>
        </w:rPr>
      </w:pPr>
    </w:p>
    <w:p w14:paraId="7228538C" w14:textId="412E81CD" w:rsidR="00CD35C6" w:rsidRPr="00206D6A" w:rsidRDefault="007C2356" w:rsidP="009012E3">
      <w:pPr>
        <w:pStyle w:val="paragraph"/>
        <w:spacing w:before="0" w:beforeAutospacing="0" w:after="0" w:afterAutospacing="0"/>
        <w:ind w:left="851" w:hanging="709"/>
        <w:textAlignment w:val="baseline"/>
        <w:rPr>
          <w:rFonts w:ascii="Arial" w:hAnsi="Arial" w:cs="Arial"/>
        </w:rPr>
      </w:pPr>
      <w:r>
        <w:rPr>
          <w:rStyle w:val="normaltextrun"/>
          <w:rFonts w:ascii="Arial" w:eastAsia="Arial" w:hAnsi="Arial" w:cs="Arial"/>
          <w:lang w:bidi="cy-GB"/>
        </w:rPr>
        <w:t xml:space="preserve">4.5.1 </w:t>
      </w:r>
      <w:r>
        <w:rPr>
          <w:rStyle w:val="normaltextrun"/>
          <w:rFonts w:ascii="Arial" w:eastAsia="Arial" w:hAnsi="Arial" w:cs="Arial"/>
          <w:lang w:bidi="cy-GB"/>
        </w:rPr>
        <w:tab/>
        <w:t>O bryd i'w gilydd gall prifysgol benodi llywodraethwr i weithredu fel cyfarwyddwr un o'i his-gwmnïau</w:t>
      </w:r>
      <w:r w:rsidR="00300E0F">
        <w:rPr>
          <w:rStyle w:val="FootnoteReference"/>
          <w:rFonts w:ascii="Arial" w:eastAsia="Arial" w:hAnsi="Arial" w:cs="Arial"/>
          <w:lang w:bidi="cy-GB"/>
        </w:rPr>
        <w:footnoteReference w:id="5"/>
      </w:r>
      <w:r>
        <w:rPr>
          <w:rStyle w:val="normaltextrun"/>
          <w:rFonts w:ascii="Arial" w:eastAsia="Arial" w:hAnsi="Arial" w:cs="Arial"/>
          <w:lang w:bidi="cy-GB"/>
        </w:rPr>
        <w:t>, i gynrychioli buddiannau'r Brifysgol fel aelod neu gyfranddaliwr y cwmni hwnnw. Os yw'r cwmni hefyd yn elusen, bydd y cyfarwyddwr yn un o ymddiriedolwyr yr elusen. Mewn achosion o'r fath, gellir gweld bod gan yr aelod wrthdaro o ran teyrngarwch. </w:t>
      </w:r>
    </w:p>
    <w:p w14:paraId="101A28E2" w14:textId="77777777" w:rsidR="00CD35C6" w:rsidRPr="00206D6A" w:rsidRDefault="00CD35C6" w:rsidP="009012E3">
      <w:pPr>
        <w:pStyle w:val="paragraph"/>
        <w:spacing w:before="0" w:beforeAutospacing="0" w:after="0" w:afterAutospacing="0"/>
        <w:ind w:left="851" w:hanging="709"/>
        <w:textAlignment w:val="baseline"/>
        <w:rPr>
          <w:rFonts w:ascii="Arial" w:hAnsi="Arial" w:cs="Arial"/>
        </w:rPr>
      </w:pPr>
      <w:r w:rsidRPr="00206D6A">
        <w:rPr>
          <w:rStyle w:val="eop"/>
          <w:rFonts w:ascii="Arial" w:eastAsia="Arial" w:hAnsi="Arial" w:cs="Arial"/>
          <w:lang w:bidi="cy-GB"/>
        </w:rPr>
        <w:t> </w:t>
      </w:r>
    </w:p>
    <w:p w14:paraId="569F25DD" w14:textId="56F63B94" w:rsidR="00CD35C6" w:rsidRPr="00206D6A" w:rsidRDefault="007C2356" w:rsidP="009012E3">
      <w:pPr>
        <w:pStyle w:val="paragraph"/>
        <w:spacing w:before="0" w:beforeAutospacing="0" w:after="0" w:afterAutospacing="0"/>
        <w:ind w:left="851" w:hanging="709"/>
        <w:textAlignment w:val="baseline"/>
        <w:rPr>
          <w:rFonts w:ascii="Arial" w:hAnsi="Arial" w:cs="Arial"/>
        </w:rPr>
      </w:pPr>
      <w:r>
        <w:rPr>
          <w:rStyle w:val="normaltextrun"/>
          <w:rFonts w:ascii="Arial" w:eastAsia="Arial" w:hAnsi="Arial" w:cs="Arial"/>
          <w:lang w:bidi="cy-GB"/>
        </w:rPr>
        <w:t xml:space="preserve">4.5.2 </w:t>
      </w:r>
      <w:r>
        <w:rPr>
          <w:rStyle w:val="normaltextrun"/>
          <w:rFonts w:ascii="Arial" w:eastAsia="Arial" w:hAnsi="Arial" w:cs="Arial"/>
          <w:lang w:bidi="cy-GB"/>
        </w:rPr>
        <w:tab/>
        <w:t xml:space="preserve">Yn ogystal â chyfraith elusennau, mae </w:t>
      </w:r>
      <w:r>
        <w:rPr>
          <w:rStyle w:val="normaltextrun"/>
          <w:rFonts w:ascii="Arial" w:eastAsia="Arial" w:hAnsi="Arial" w:cs="Arial"/>
          <w:i/>
          <w:lang w:bidi="cy-GB"/>
        </w:rPr>
        <w:t>Deddf Cwmnïau 2006</w:t>
      </w:r>
      <w:r>
        <w:rPr>
          <w:rStyle w:val="normaltextrun"/>
          <w:rFonts w:ascii="Arial" w:eastAsia="Arial" w:hAnsi="Arial" w:cs="Arial"/>
          <w:lang w:bidi="cy-GB"/>
        </w:rPr>
        <w:t xml:space="preserve"> yn nodi'r gyfraith sy'n ymwneud â gwrthdaro buddiannau sy'n effeithio ar gyfarwyddwyr. Mae'r gweithdrefnau cyffredinol ar gyfer rheoli gwrthdaro buddiannau (gweler uchod, paragraff 4.2) yn galluogi cyfarwyddwyr a benodir gan brifysgolion i gydymffurfio â'u dyletswyddau tuag at y brifysgol. Fodd bynnag, mae gan gyfarwyddwr a benodir gan brifysgol ddyletswydd statudol hefyd o dan gyfraith cwmnïau i osgoi sefyllfa lle ceir, neu lle y gall fod buddiant uniongyrchol neu anuniongyrchol sy'n gwrthdaro, neu o bosibl yn gwrthdaro, â buddiannau'r cwmni. </w:t>
      </w:r>
    </w:p>
    <w:p w14:paraId="327C7F3B" w14:textId="77777777" w:rsidR="00CD35C6" w:rsidRPr="00206D6A" w:rsidRDefault="00CD35C6" w:rsidP="009012E3">
      <w:pPr>
        <w:pStyle w:val="paragraph"/>
        <w:spacing w:before="0" w:beforeAutospacing="0" w:after="0" w:afterAutospacing="0"/>
        <w:ind w:left="851" w:hanging="709"/>
        <w:textAlignment w:val="baseline"/>
        <w:rPr>
          <w:rFonts w:ascii="Arial" w:hAnsi="Arial" w:cs="Arial"/>
        </w:rPr>
      </w:pPr>
      <w:r w:rsidRPr="00206D6A">
        <w:rPr>
          <w:rStyle w:val="eop"/>
          <w:rFonts w:ascii="Arial" w:eastAsia="Arial" w:hAnsi="Arial" w:cs="Arial"/>
          <w:lang w:bidi="cy-GB"/>
        </w:rPr>
        <w:t> </w:t>
      </w:r>
    </w:p>
    <w:p w14:paraId="6D29BC25" w14:textId="355E8A75" w:rsidR="00CD35C6" w:rsidRPr="00206D6A" w:rsidRDefault="007C2356" w:rsidP="009012E3">
      <w:pPr>
        <w:pStyle w:val="paragraph"/>
        <w:spacing w:before="0" w:beforeAutospacing="0" w:after="0" w:afterAutospacing="0"/>
        <w:ind w:left="851" w:hanging="709"/>
        <w:textAlignment w:val="baseline"/>
        <w:rPr>
          <w:rFonts w:ascii="Arial" w:hAnsi="Arial" w:cs="Arial"/>
        </w:rPr>
      </w:pPr>
      <w:r>
        <w:rPr>
          <w:rStyle w:val="normaltextrun"/>
          <w:rFonts w:ascii="Arial" w:eastAsia="Arial" w:hAnsi="Arial" w:cs="Arial"/>
          <w:lang w:bidi="cy-GB"/>
        </w:rPr>
        <w:t>4.5.3 </w:t>
      </w:r>
      <w:r>
        <w:rPr>
          <w:rStyle w:val="normaltextrun"/>
          <w:rFonts w:ascii="Arial" w:eastAsia="Arial" w:hAnsi="Arial" w:cs="Arial"/>
          <w:lang w:bidi="cy-GB"/>
        </w:rPr>
        <w:tab/>
        <w:t>Mae gan lawer o gwmnïau eu codau ymarfer neu ymddygiad eu hunain, sy'n cynnwys polisïau i alluogi eu cyfarwyddwyr i gydymffurfio â'u dyletswydd statudol i osgoi gwrthdaro. Disgwylir i unrhyw gyfarwyddwr a benodir gan brifysgol naill ai gydymffurfio â pholisi'r cwmni y mae’n gyfarwyddwr arno; neu, os nad yw polisi o'r fath yn bodoli neu'n annigonol, i hysbysu’r brifysgol yn unol â hynny. </w:t>
      </w:r>
    </w:p>
    <w:p w14:paraId="7523BCBE" w14:textId="77777777" w:rsidR="00CD35C6" w:rsidRPr="00206D6A" w:rsidRDefault="00CD35C6" w:rsidP="009012E3">
      <w:pPr>
        <w:pStyle w:val="paragraph"/>
        <w:spacing w:before="0" w:beforeAutospacing="0" w:after="0" w:afterAutospacing="0"/>
        <w:ind w:left="851" w:hanging="709"/>
        <w:textAlignment w:val="baseline"/>
        <w:rPr>
          <w:rFonts w:ascii="Arial" w:hAnsi="Arial" w:cs="Arial"/>
        </w:rPr>
      </w:pPr>
      <w:r w:rsidRPr="00206D6A">
        <w:rPr>
          <w:rStyle w:val="eop"/>
          <w:rFonts w:ascii="Arial" w:eastAsia="Arial" w:hAnsi="Arial" w:cs="Arial"/>
          <w:lang w:bidi="cy-GB"/>
        </w:rPr>
        <w:t> </w:t>
      </w:r>
    </w:p>
    <w:p w14:paraId="770CB50A" w14:textId="69C42A34" w:rsidR="00CD35C6" w:rsidRPr="00206D6A" w:rsidRDefault="007C2356" w:rsidP="009012E3">
      <w:pPr>
        <w:pStyle w:val="paragraph"/>
        <w:spacing w:before="0" w:beforeAutospacing="0" w:after="0" w:afterAutospacing="0"/>
        <w:ind w:left="851" w:hanging="709"/>
        <w:textAlignment w:val="baseline"/>
        <w:rPr>
          <w:rFonts w:ascii="Arial" w:hAnsi="Arial" w:cs="Arial"/>
        </w:rPr>
      </w:pPr>
      <w:r>
        <w:rPr>
          <w:rStyle w:val="normaltextrun"/>
          <w:rFonts w:ascii="Arial" w:eastAsia="Arial" w:hAnsi="Arial" w:cs="Arial"/>
          <w:lang w:bidi="cy-GB"/>
        </w:rPr>
        <w:t xml:space="preserve">4.5.4 </w:t>
      </w:r>
      <w:r>
        <w:rPr>
          <w:rStyle w:val="normaltextrun"/>
          <w:rFonts w:ascii="Arial" w:eastAsia="Arial" w:hAnsi="Arial" w:cs="Arial"/>
          <w:lang w:bidi="cy-GB"/>
        </w:rPr>
        <w:tab/>
        <w:t>O dro i dro gall y dyletswyddau sydd gan gyfarwyddwr a benodir gan y brifysgol i'r brifysgol wrthdaro â'r dyletswyddau sy'n ddyledus i'r cwmni. Os yw cyfarwyddwr a benodwyd gan y brifysgol yn ansicr a yw sefyllfa benodol yn gyfystyr â gwrthdaro buddiannau, dylai drafod y mater gyda'r Clerc a, lle y bo'n berthnasol, ysgrifennydd y cwmni. Yn eithriadol, gellir ceisio cyngor cyfreithiol, ac efallai y bydd yn ofynnol i gyfarwyddwr a benodir gan y brifysgol ymddiswyddo fel cyfarwyddwr os na ellir rheoli'r dyletswyddau sy'n gwrthdaro er budd y brifysgol a'r cwmni. </w:t>
      </w:r>
    </w:p>
    <w:p w14:paraId="3D8A2FC0" w14:textId="77777777" w:rsidR="00CD35C6" w:rsidRPr="00206D6A" w:rsidRDefault="00CD35C6" w:rsidP="00C46675">
      <w:pPr>
        <w:pStyle w:val="paragraph"/>
        <w:spacing w:before="0" w:beforeAutospacing="0" w:after="0" w:afterAutospacing="0"/>
        <w:ind w:left="555"/>
        <w:textAlignment w:val="baseline"/>
        <w:rPr>
          <w:rFonts w:ascii="Arial" w:hAnsi="Arial" w:cs="Arial"/>
        </w:rPr>
      </w:pPr>
      <w:r w:rsidRPr="00206D6A">
        <w:rPr>
          <w:rStyle w:val="eop"/>
          <w:rFonts w:ascii="Arial" w:eastAsia="Arial" w:hAnsi="Arial" w:cs="Arial"/>
          <w:lang w:bidi="cy-GB"/>
        </w:rPr>
        <w:t>  </w:t>
      </w:r>
    </w:p>
    <w:p w14:paraId="2D85379C" w14:textId="474EDDCF" w:rsidR="00CD35C6" w:rsidRPr="00206D6A" w:rsidRDefault="00CD35C6" w:rsidP="00C46675">
      <w:pPr>
        <w:pStyle w:val="paragraph"/>
        <w:spacing w:before="0" w:beforeAutospacing="0" w:after="0" w:afterAutospacing="0"/>
        <w:ind w:left="555"/>
        <w:textAlignment w:val="baseline"/>
        <w:rPr>
          <w:rFonts w:ascii="Arial" w:hAnsi="Arial" w:cs="Arial"/>
        </w:rPr>
      </w:pPr>
      <w:r w:rsidRPr="00206D6A">
        <w:rPr>
          <w:rStyle w:val="eop"/>
          <w:rFonts w:ascii="Arial" w:eastAsia="Arial" w:hAnsi="Arial" w:cs="Arial"/>
          <w:lang w:bidi="cy-GB"/>
        </w:rPr>
        <w:t> </w:t>
      </w:r>
    </w:p>
    <w:p w14:paraId="4B39C7CD" w14:textId="147368E9" w:rsidR="00376EE7" w:rsidRPr="00206D6A" w:rsidRDefault="00F3231B" w:rsidP="00C46675">
      <w:pPr>
        <w:rPr>
          <w:rFonts w:ascii="Arial" w:hAnsi="Arial" w:cs="Arial"/>
          <w:sz w:val="24"/>
          <w:szCs w:val="24"/>
        </w:rPr>
      </w:pPr>
      <w:r>
        <w:rPr>
          <w:rFonts w:ascii="Arial" w:eastAsia="Arial" w:hAnsi="Arial" w:cs="Arial"/>
          <w:sz w:val="24"/>
          <w:szCs w:val="24"/>
          <w:lang w:bidi="cy-GB"/>
        </w:rPr>
        <w:t>Mawrth 2021</w:t>
      </w:r>
    </w:p>
    <w:sectPr w:rsidR="00376EE7" w:rsidRPr="00206D6A" w:rsidSect="00C4667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1D31" w14:textId="77777777" w:rsidR="00BA08CD" w:rsidRDefault="00BA08CD" w:rsidP="00941233">
      <w:pPr>
        <w:spacing w:after="0" w:line="240" w:lineRule="auto"/>
      </w:pPr>
      <w:r>
        <w:separator/>
      </w:r>
    </w:p>
  </w:endnote>
  <w:endnote w:type="continuationSeparator" w:id="0">
    <w:p w14:paraId="58FC8D8D" w14:textId="77777777" w:rsidR="00BA08CD" w:rsidRDefault="00BA08CD" w:rsidP="0094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5176" w14:textId="77777777" w:rsidR="00BA08CD" w:rsidRDefault="00BA08CD" w:rsidP="00941233">
      <w:pPr>
        <w:spacing w:after="0" w:line="240" w:lineRule="auto"/>
      </w:pPr>
      <w:r>
        <w:separator/>
      </w:r>
    </w:p>
  </w:footnote>
  <w:footnote w:type="continuationSeparator" w:id="0">
    <w:p w14:paraId="3DF0FA83" w14:textId="77777777" w:rsidR="00BA08CD" w:rsidRDefault="00BA08CD" w:rsidP="00941233">
      <w:pPr>
        <w:spacing w:after="0" w:line="240" w:lineRule="auto"/>
      </w:pPr>
      <w:r>
        <w:continuationSeparator/>
      </w:r>
    </w:p>
  </w:footnote>
  <w:footnote w:id="1">
    <w:p w14:paraId="0A922C30" w14:textId="37C3EDA2" w:rsidR="00941233" w:rsidRDefault="00941233">
      <w:pPr>
        <w:pStyle w:val="FootnoteText"/>
      </w:pPr>
      <w:r>
        <w:rPr>
          <w:rStyle w:val="FootnoteReference"/>
          <w:lang w:bidi="cy-GB"/>
        </w:rPr>
        <w:footnoteRef/>
      </w:r>
      <w:r>
        <w:rPr>
          <w:lang w:bidi="cy-GB"/>
        </w:rPr>
        <w:t xml:space="preserve"> </w:t>
      </w:r>
      <w:r w:rsidRPr="00AD2DB3">
        <w:rPr>
          <w:rFonts w:ascii="Arial" w:eastAsia="Arial" w:hAnsi="Arial" w:cs="Arial"/>
          <w:color w:val="000000" w:themeColor="text1"/>
          <w:sz w:val="16"/>
          <w:szCs w:val="16"/>
          <w:lang w:bidi="cy-GB"/>
        </w:rPr>
        <w:t>Nid yw'r rhestr dan 3.2 uchod yn atal aelodaeth ond mae'n ei gwneud yn ofynnol i Bwyllgor Enwebu'r Corff Llywodraethu ystyried.</w:t>
      </w:r>
    </w:p>
  </w:footnote>
  <w:footnote w:id="2">
    <w:p w14:paraId="2F59581F" w14:textId="73603AE1" w:rsidR="002B0AED" w:rsidRDefault="002B0AED">
      <w:pPr>
        <w:pStyle w:val="FootnoteText"/>
      </w:pPr>
      <w:r>
        <w:rPr>
          <w:rStyle w:val="FootnoteReference"/>
          <w:lang w:bidi="cy-GB"/>
        </w:rPr>
        <w:footnoteRef/>
      </w:r>
      <w:r>
        <w:rPr>
          <w:lang w:bidi="cy-GB"/>
        </w:rPr>
        <w:t xml:space="preserve"> </w:t>
      </w:r>
      <w:r w:rsidRPr="00760873">
        <w:rPr>
          <w:rFonts w:ascii="Arial" w:eastAsia="Arial" w:hAnsi="Arial" w:cs="Arial"/>
          <w:color w:val="222222"/>
          <w:sz w:val="16"/>
          <w:szCs w:val="16"/>
          <w:shd w:val="clear" w:color="auto" w:fill="FFFFFF"/>
          <w:lang w:bidi="cy-GB"/>
        </w:rPr>
        <w:t>Uwch weithiwr yw un sy'n dal swydd arweinyddiaeth neu reolaethol ac sydd â theitl cyfarwyddwr neu swydd sy'n uwch na chyfarwyddwr gyda'r Cwmni, neu gyfrifoldebau sy'n cyfateb i hynny. Ym Mhrifysgol Caerdydd byddai hyn yn cyfateb i aelod o Fwrdd Gweithredol y Brifysgol.</w:t>
      </w:r>
    </w:p>
  </w:footnote>
  <w:footnote w:id="3">
    <w:p w14:paraId="0292B872" w14:textId="4EED7016" w:rsidR="00CE4551" w:rsidRDefault="00CE4551">
      <w:pPr>
        <w:pStyle w:val="FootnoteText"/>
      </w:pPr>
      <w:r w:rsidRPr="00F3231B">
        <w:rPr>
          <w:rStyle w:val="FootnoteReference"/>
          <w:lang w:bidi="cy-GB"/>
        </w:rPr>
        <w:footnoteRef/>
      </w:r>
      <w:r w:rsidRPr="00F3231B">
        <w:rPr>
          <w:lang w:bidi="cy-GB"/>
        </w:rPr>
        <w:t xml:space="preserve"> </w:t>
      </w:r>
      <w:r w:rsidRPr="00F3231B">
        <w:rPr>
          <w:rFonts w:ascii="Arial" w:eastAsia="Arial" w:hAnsi="Arial" w:cs="Arial"/>
          <w:sz w:val="16"/>
          <w:szCs w:val="16"/>
          <w:lang w:bidi="cy-GB"/>
        </w:rPr>
        <w:t>Dylid cyfeirio at ddogfennau llywodraethu sefydliadau unigol ar gyfer y cyfnod a ddylai ddod i ben cyn i berson gael ei ystyried ar gyfer ailbenodi os yw wedi gwasanaethu fel llywodraethwr y brifysgol o'r blaen am y tymor hwyaf a ganiateir</w:t>
      </w:r>
    </w:p>
  </w:footnote>
  <w:footnote w:id="4">
    <w:p w14:paraId="345D9DE0" w14:textId="19056A93" w:rsidR="00FB0352" w:rsidRDefault="00FB0352">
      <w:pPr>
        <w:pStyle w:val="FootnoteText"/>
      </w:pPr>
      <w:r>
        <w:rPr>
          <w:rStyle w:val="FootnoteReference"/>
          <w:lang w:bidi="cy-GB"/>
        </w:rPr>
        <w:footnoteRef/>
      </w:r>
      <w:r>
        <w:rPr>
          <w:lang w:bidi="cy-GB"/>
        </w:rPr>
        <w:t xml:space="preserve"> </w:t>
      </w:r>
      <w:r w:rsidRPr="00760873">
        <w:rPr>
          <w:rFonts w:ascii="Arial" w:eastAsia="Arial" w:hAnsi="Arial" w:cs="Arial"/>
          <w:sz w:val="16"/>
          <w:szCs w:val="16"/>
          <w:lang w:bidi="cy-GB"/>
        </w:rPr>
        <w:t>Diffinnir cysylltiadau teuluol agos fel priod neu bartner sifil/domestig, plentyn/llysblentyn, rhiant/llysriant, sibling/llys-sibling, mam-gu neu dad-cu, ŵyr/wyres, brawd/chwaer-yng-nghyfraith, modryb, ewythr, nith, nai</w:t>
      </w:r>
    </w:p>
  </w:footnote>
  <w:footnote w:id="5">
    <w:p w14:paraId="00847386" w14:textId="35534A44" w:rsidR="00300E0F" w:rsidRDefault="00300E0F">
      <w:pPr>
        <w:pStyle w:val="FootnoteText"/>
      </w:pPr>
      <w:r>
        <w:rPr>
          <w:rStyle w:val="FootnoteReference"/>
          <w:lang w:bidi="cy-GB"/>
        </w:rPr>
        <w:footnoteRef/>
      </w:r>
      <w:r w:rsidRPr="006478C4">
        <w:rPr>
          <w:lang w:bidi="cy-GB"/>
        </w:rPr>
        <w:t xml:space="preserve"> Byddai'r canllawiau hyn hefyd yn berthnasol os caiff llywodraethwr ei benodi i fwrdd cynllun pensiwn mewnol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212"/>
    <w:multiLevelType w:val="multilevel"/>
    <w:tmpl w:val="4110637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9D639A"/>
    <w:multiLevelType w:val="multilevel"/>
    <w:tmpl w:val="ACFCF1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3542A6"/>
    <w:multiLevelType w:val="multilevel"/>
    <w:tmpl w:val="1EC4C56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A2FCF"/>
    <w:multiLevelType w:val="multilevel"/>
    <w:tmpl w:val="CC6853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057D89"/>
    <w:multiLevelType w:val="multilevel"/>
    <w:tmpl w:val="A99416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5F2222"/>
    <w:multiLevelType w:val="multilevel"/>
    <w:tmpl w:val="57BEA46E"/>
    <w:lvl w:ilvl="0">
      <w:start w:val="8"/>
      <w:numFmt w:val="lowerLetter"/>
      <w:lvlText w:val="%1."/>
      <w:lvlJc w:val="left"/>
      <w:pPr>
        <w:tabs>
          <w:tab w:val="num" w:pos="720"/>
        </w:tabs>
        <w:ind w:left="720" w:hanging="360"/>
      </w:pPr>
      <w:rPr>
        <w:i w:val="0"/>
        <w:i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A773DF"/>
    <w:multiLevelType w:val="multilevel"/>
    <w:tmpl w:val="1E9818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E251B1"/>
    <w:multiLevelType w:val="multilevel"/>
    <w:tmpl w:val="577EFD6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9B13F4"/>
    <w:multiLevelType w:val="multilevel"/>
    <w:tmpl w:val="5498A0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AF7478"/>
    <w:multiLevelType w:val="multilevel"/>
    <w:tmpl w:val="EC5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07D93"/>
    <w:multiLevelType w:val="multilevel"/>
    <w:tmpl w:val="AEBC1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336C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B729C0"/>
    <w:multiLevelType w:val="multilevel"/>
    <w:tmpl w:val="ED34AB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EA4609"/>
    <w:multiLevelType w:val="multilevel"/>
    <w:tmpl w:val="FFEEE1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8B564B"/>
    <w:multiLevelType w:val="multilevel"/>
    <w:tmpl w:val="9DC63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C1E77"/>
    <w:multiLevelType w:val="multilevel"/>
    <w:tmpl w:val="E3EC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3A7EC4"/>
    <w:multiLevelType w:val="multilevel"/>
    <w:tmpl w:val="E494B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14CD8"/>
    <w:multiLevelType w:val="multilevel"/>
    <w:tmpl w:val="9DC63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C7758D"/>
    <w:multiLevelType w:val="multilevel"/>
    <w:tmpl w:val="F36E7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95A23"/>
    <w:multiLevelType w:val="multilevel"/>
    <w:tmpl w:val="53E6F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33355FA"/>
    <w:multiLevelType w:val="multilevel"/>
    <w:tmpl w:val="3582147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C561B1"/>
    <w:multiLevelType w:val="multilevel"/>
    <w:tmpl w:val="29C02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9C283F"/>
    <w:multiLevelType w:val="hybridMultilevel"/>
    <w:tmpl w:val="6FF8F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D02647"/>
    <w:multiLevelType w:val="multilevel"/>
    <w:tmpl w:val="346C74B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A34B58"/>
    <w:multiLevelType w:val="multilevel"/>
    <w:tmpl w:val="71F0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CD628B"/>
    <w:multiLevelType w:val="hybridMultilevel"/>
    <w:tmpl w:val="8874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27D48"/>
    <w:multiLevelType w:val="multilevel"/>
    <w:tmpl w:val="195E7B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5CD130D"/>
    <w:multiLevelType w:val="multilevel"/>
    <w:tmpl w:val="0CB00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8E359A"/>
    <w:multiLevelType w:val="multilevel"/>
    <w:tmpl w:val="37041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A35ED3"/>
    <w:multiLevelType w:val="multilevel"/>
    <w:tmpl w:val="20049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A4D20"/>
    <w:multiLevelType w:val="multilevel"/>
    <w:tmpl w:val="1E4C8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465467"/>
    <w:multiLevelType w:val="multilevel"/>
    <w:tmpl w:val="9AA8B1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DED4692"/>
    <w:multiLevelType w:val="multilevel"/>
    <w:tmpl w:val="05FC18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FAF206F"/>
    <w:multiLevelType w:val="multilevel"/>
    <w:tmpl w:val="F9362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63661"/>
    <w:multiLevelType w:val="multilevel"/>
    <w:tmpl w:val="EDB84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307DA6"/>
    <w:multiLevelType w:val="multilevel"/>
    <w:tmpl w:val="30D2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C259A2"/>
    <w:multiLevelType w:val="hybridMultilevel"/>
    <w:tmpl w:val="C12E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EF067C"/>
    <w:multiLevelType w:val="multilevel"/>
    <w:tmpl w:val="C27EDD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3914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A849DE"/>
    <w:multiLevelType w:val="multilevel"/>
    <w:tmpl w:val="4216B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296A60"/>
    <w:multiLevelType w:val="multilevel"/>
    <w:tmpl w:val="7834BF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81D54CF"/>
    <w:multiLevelType w:val="multilevel"/>
    <w:tmpl w:val="9A82F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F34F29"/>
    <w:multiLevelType w:val="multilevel"/>
    <w:tmpl w:val="21169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6A0499"/>
    <w:multiLevelType w:val="hybridMultilevel"/>
    <w:tmpl w:val="DB9A3F4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76398"/>
    <w:multiLevelType w:val="multilevel"/>
    <w:tmpl w:val="0A5A8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20363">
    <w:abstractNumId w:val="28"/>
  </w:num>
  <w:num w:numId="2" w16cid:durableId="1281841759">
    <w:abstractNumId w:val="35"/>
  </w:num>
  <w:num w:numId="3" w16cid:durableId="590360267">
    <w:abstractNumId w:val="33"/>
  </w:num>
  <w:num w:numId="4" w16cid:durableId="1256747753">
    <w:abstractNumId w:val="30"/>
  </w:num>
  <w:num w:numId="5" w16cid:durableId="1226989560">
    <w:abstractNumId w:val="27"/>
  </w:num>
  <w:num w:numId="6" w16cid:durableId="905802488">
    <w:abstractNumId w:val="18"/>
  </w:num>
  <w:num w:numId="7" w16cid:durableId="1000504130">
    <w:abstractNumId w:val="9"/>
  </w:num>
  <w:num w:numId="8" w16cid:durableId="7947444">
    <w:abstractNumId w:val="29"/>
  </w:num>
  <w:num w:numId="9" w16cid:durableId="2005819874">
    <w:abstractNumId w:val="15"/>
  </w:num>
  <w:num w:numId="10" w16cid:durableId="1045562584">
    <w:abstractNumId w:val="24"/>
  </w:num>
  <w:num w:numId="11" w16cid:durableId="393164011">
    <w:abstractNumId w:val="44"/>
  </w:num>
  <w:num w:numId="12" w16cid:durableId="848712031">
    <w:abstractNumId w:val="39"/>
  </w:num>
  <w:num w:numId="13" w16cid:durableId="656229357">
    <w:abstractNumId w:val="34"/>
  </w:num>
  <w:num w:numId="14" w16cid:durableId="1263880154">
    <w:abstractNumId w:val="10"/>
  </w:num>
  <w:num w:numId="15" w16cid:durableId="1888759679">
    <w:abstractNumId w:val="41"/>
  </w:num>
  <w:num w:numId="16" w16cid:durableId="1884175581">
    <w:abstractNumId w:val="8"/>
  </w:num>
  <w:num w:numId="17" w16cid:durableId="1034042381">
    <w:abstractNumId w:val="13"/>
  </w:num>
  <w:num w:numId="18" w16cid:durableId="1556695869">
    <w:abstractNumId w:val="12"/>
  </w:num>
  <w:num w:numId="19" w16cid:durableId="260770077">
    <w:abstractNumId w:val="26"/>
  </w:num>
  <w:num w:numId="20" w16cid:durableId="786239920">
    <w:abstractNumId w:val="32"/>
  </w:num>
  <w:num w:numId="21" w16cid:durableId="44569471">
    <w:abstractNumId w:val="23"/>
  </w:num>
  <w:num w:numId="22" w16cid:durableId="786238505">
    <w:abstractNumId w:val="5"/>
  </w:num>
  <w:num w:numId="23" w16cid:durableId="649015788">
    <w:abstractNumId w:val="0"/>
  </w:num>
  <w:num w:numId="24" w16cid:durableId="1654406336">
    <w:abstractNumId w:val="20"/>
  </w:num>
  <w:num w:numId="25" w16cid:durableId="3940775">
    <w:abstractNumId w:val="19"/>
  </w:num>
  <w:num w:numId="26" w16cid:durableId="1681392424">
    <w:abstractNumId w:val="21"/>
  </w:num>
  <w:num w:numId="27" w16cid:durableId="2057585887">
    <w:abstractNumId w:val="3"/>
  </w:num>
  <w:num w:numId="28" w16cid:durableId="1337611927">
    <w:abstractNumId w:val="1"/>
  </w:num>
  <w:num w:numId="29" w16cid:durableId="1592394671">
    <w:abstractNumId w:val="6"/>
  </w:num>
  <w:num w:numId="30" w16cid:durableId="1502620420">
    <w:abstractNumId w:val="16"/>
  </w:num>
  <w:num w:numId="31" w16cid:durableId="85931961">
    <w:abstractNumId w:val="42"/>
  </w:num>
  <w:num w:numId="32" w16cid:durableId="210464574">
    <w:abstractNumId w:val="4"/>
  </w:num>
  <w:num w:numId="33" w16cid:durableId="1372539727">
    <w:abstractNumId w:val="40"/>
  </w:num>
  <w:num w:numId="34" w16cid:durableId="626786330">
    <w:abstractNumId w:val="37"/>
  </w:num>
  <w:num w:numId="35" w16cid:durableId="1768770956">
    <w:abstractNumId w:val="31"/>
  </w:num>
  <w:num w:numId="36" w16cid:durableId="755202552">
    <w:abstractNumId w:val="36"/>
  </w:num>
  <w:num w:numId="37" w16cid:durableId="669140367">
    <w:abstractNumId w:val="22"/>
  </w:num>
  <w:num w:numId="38" w16cid:durableId="1630478961">
    <w:abstractNumId w:val="43"/>
  </w:num>
  <w:num w:numId="39" w16cid:durableId="755398334">
    <w:abstractNumId w:val="11"/>
  </w:num>
  <w:num w:numId="40" w16cid:durableId="1256133520">
    <w:abstractNumId w:val="38"/>
  </w:num>
  <w:num w:numId="41" w16cid:durableId="1882088214">
    <w:abstractNumId w:val="25"/>
  </w:num>
  <w:num w:numId="42" w16cid:durableId="1168642209">
    <w:abstractNumId w:val="17"/>
  </w:num>
  <w:num w:numId="43" w16cid:durableId="2064325297">
    <w:abstractNumId w:val="14"/>
  </w:num>
  <w:num w:numId="44" w16cid:durableId="1338119076">
    <w:abstractNumId w:val="2"/>
  </w:num>
  <w:num w:numId="45" w16cid:durableId="557208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C6"/>
    <w:rsid w:val="00004B3C"/>
    <w:rsid w:val="00013818"/>
    <w:rsid w:val="000202AF"/>
    <w:rsid w:val="00022D64"/>
    <w:rsid w:val="0003613D"/>
    <w:rsid w:val="0004519E"/>
    <w:rsid w:val="00067FFA"/>
    <w:rsid w:val="000724E5"/>
    <w:rsid w:val="00094BB4"/>
    <w:rsid w:val="00096B78"/>
    <w:rsid w:val="000A24E7"/>
    <w:rsid w:val="000B1278"/>
    <w:rsid w:val="000B7F64"/>
    <w:rsid w:val="000D0467"/>
    <w:rsid w:val="000E3E79"/>
    <w:rsid w:val="00113321"/>
    <w:rsid w:val="00121B1B"/>
    <w:rsid w:val="00123290"/>
    <w:rsid w:val="001237E9"/>
    <w:rsid w:val="00124DFC"/>
    <w:rsid w:val="00125BBB"/>
    <w:rsid w:val="00145C7A"/>
    <w:rsid w:val="00150AC6"/>
    <w:rsid w:val="001605D9"/>
    <w:rsid w:val="001624FC"/>
    <w:rsid w:val="00186247"/>
    <w:rsid w:val="00195813"/>
    <w:rsid w:val="001A3791"/>
    <w:rsid w:val="001B0DAD"/>
    <w:rsid w:val="001D0710"/>
    <w:rsid w:val="00206D6A"/>
    <w:rsid w:val="002244D4"/>
    <w:rsid w:val="00230685"/>
    <w:rsid w:val="0023080C"/>
    <w:rsid w:val="00230E35"/>
    <w:rsid w:val="002320DC"/>
    <w:rsid w:val="00233DF4"/>
    <w:rsid w:val="0024592E"/>
    <w:rsid w:val="002467D3"/>
    <w:rsid w:val="00254B66"/>
    <w:rsid w:val="00276DD1"/>
    <w:rsid w:val="00280A66"/>
    <w:rsid w:val="002857CF"/>
    <w:rsid w:val="002A3090"/>
    <w:rsid w:val="002B0AED"/>
    <w:rsid w:val="002B352A"/>
    <w:rsid w:val="002C047A"/>
    <w:rsid w:val="002D21A1"/>
    <w:rsid w:val="002F3032"/>
    <w:rsid w:val="00300E0F"/>
    <w:rsid w:val="00306050"/>
    <w:rsid w:val="003076E4"/>
    <w:rsid w:val="00311158"/>
    <w:rsid w:val="00321A02"/>
    <w:rsid w:val="00325F48"/>
    <w:rsid w:val="00335C35"/>
    <w:rsid w:val="003428A4"/>
    <w:rsid w:val="003432D6"/>
    <w:rsid w:val="00376EE7"/>
    <w:rsid w:val="003817B3"/>
    <w:rsid w:val="003910FD"/>
    <w:rsid w:val="0039254C"/>
    <w:rsid w:val="003B478F"/>
    <w:rsid w:val="003B5414"/>
    <w:rsid w:val="003C5151"/>
    <w:rsid w:val="003D428A"/>
    <w:rsid w:val="003D7695"/>
    <w:rsid w:val="003F021F"/>
    <w:rsid w:val="00413C63"/>
    <w:rsid w:val="00421415"/>
    <w:rsid w:val="004222D5"/>
    <w:rsid w:val="0042287C"/>
    <w:rsid w:val="004228D6"/>
    <w:rsid w:val="004325F5"/>
    <w:rsid w:val="00436FB4"/>
    <w:rsid w:val="00441A97"/>
    <w:rsid w:val="00444B37"/>
    <w:rsid w:val="00446859"/>
    <w:rsid w:val="0044722D"/>
    <w:rsid w:val="0045788E"/>
    <w:rsid w:val="00463379"/>
    <w:rsid w:val="0047085E"/>
    <w:rsid w:val="00470C39"/>
    <w:rsid w:val="00474866"/>
    <w:rsid w:val="0048543B"/>
    <w:rsid w:val="004A4B79"/>
    <w:rsid w:val="004A5A8D"/>
    <w:rsid w:val="004A641C"/>
    <w:rsid w:val="004C3A27"/>
    <w:rsid w:val="004D175B"/>
    <w:rsid w:val="004D50F2"/>
    <w:rsid w:val="004F149C"/>
    <w:rsid w:val="004F2405"/>
    <w:rsid w:val="004F4707"/>
    <w:rsid w:val="0051370F"/>
    <w:rsid w:val="00525CFC"/>
    <w:rsid w:val="00526607"/>
    <w:rsid w:val="0053272F"/>
    <w:rsid w:val="00540AAD"/>
    <w:rsid w:val="00550046"/>
    <w:rsid w:val="00551E04"/>
    <w:rsid w:val="005572EA"/>
    <w:rsid w:val="00563CF3"/>
    <w:rsid w:val="00566B11"/>
    <w:rsid w:val="0056757C"/>
    <w:rsid w:val="00584869"/>
    <w:rsid w:val="005B478F"/>
    <w:rsid w:val="005D01D4"/>
    <w:rsid w:val="005D0DE0"/>
    <w:rsid w:val="005D16E8"/>
    <w:rsid w:val="005D5A55"/>
    <w:rsid w:val="00605978"/>
    <w:rsid w:val="006241DA"/>
    <w:rsid w:val="00630EFA"/>
    <w:rsid w:val="00632E81"/>
    <w:rsid w:val="0064061B"/>
    <w:rsid w:val="00647F5E"/>
    <w:rsid w:val="006652D9"/>
    <w:rsid w:val="00671874"/>
    <w:rsid w:val="00693974"/>
    <w:rsid w:val="006B0C67"/>
    <w:rsid w:val="006B626B"/>
    <w:rsid w:val="006C0292"/>
    <w:rsid w:val="006D1421"/>
    <w:rsid w:val="006E7A8D"/>
    <w:rsid w:val="006F61C1"/>
    <w:rsid w:val="00711B8E"/>
    <w:rsid w:val="007148AD"/>
    <w:rsid w:val="007314C0"/>
    <w:rsid w:val="007426B5"/>
    <w:rsid w:val="007429EF"/>
    <w:rsid w:val="007535EB"/>
    <w:rsid w:val="007542C7"/>
    <w:rsid w:val="00764349"/>
    <w:rsid w:val="007C2356"/>
    <w:rsid w:val="007D41ED"/>
    <w:rsid w:val="007F160B"/>
    <w:rsid w:val="00815A7B"/>
    <w:rsid w:val="0086588A"/>
    <w:rsid w:val="00876367"/>
    <w:rsid w:val="00884229"/>
    <w:rsid w:val="00891A9A"/>
    <w:rsid w:val="00894075"/>
    <w:rsid w:val="008B78F6"/>
    <w:rsid w:val="008C0993"/>
    <w:rsid w:val="008D06B5"/>
    <w:rsid w:val="008F52D2"/>
    <w:rsid w:val="009012E3"/>
    <w:rsid w:val="00931C51"/>
    <w:rsid w:val="00933561"/>
    <w:rsid w:val="00935E79"/>
    <w:rsid w:val="00941233"/>
    <w:rsid w:val="00946F7A"/>
    <w:rsid w:val="00957453"/>
    <w:rsid w:val="00976355"/>
    <w:rsid w:val="00990DCB"/>
    <w:rsid w:val="0099679E"/>
    <w:rsid w:val="00997258"/>
    <w:rsid w:val="009A1BDB"/>
    <w:rsid w:val="009A2CF2"/>
    <w:rsid w:val="009B16EE"/>
    <w:rsid w:val="009C5F4F"/>
    <w:rsid w:val="009D5F2C"/>
    <w:rsid w:val="009D7C2D"/>
    <w:rsid w:val="009E5666"/>
    <w:rsid w:val="009F5001"/>
    <w:rsid w:val="00A015D4"/>
    <w:rsid w:val="00A23B49"/>
    <w:rsid w:val="00A24F7D"/>
    <w:rsid w:val="00A31955"/>
    <w:rsid w:val="00A37145"/>
    <w:rsid w:val="00A42219"/>
    <w:rsid w:val="00A45C19"/>
    <w:rsid w:val="00A752C5"/>
    <w:rsid w:val="00A7706F"/>
    <w:rsid w:val="00A8609E"/>
    <w:rsid w:val="00B000B8"/>
    <w:rsid w:val="00B02CA9"/>
    <w:rsid w:val="00B13D9B"/>
    <w:rsid w:val="00B25DBB"/>
    <w:rsid w:val="00B422B0"/>
    <w:rsid w:val="00B46084"/>
    <w:rsid w:val="00B47518"/>
    <w:rsid w:val="00B52D98"/>
    <w:rsid w:val="00B650A8"/>
    <w:rsid w:val="00B90A40"/>
    <w:rsid w:val="00BA08CD"/>
    <w:rsid w:val="00BA5C2C"/>
    <w:rsid w:val="00BB7F3C"/>
    <w:rsid w:val="00BD3B70"/>
    <w:rsid w:val="00BF1843"/>
    <w:rsid w:val="00BF191A"/>
    <w:rsid w:val="00C1674B"/>
    <w:rsid w:val="00C34E56"/>
    <w:rsid w:val="00C44001"/>
    <w:rsid w:val="00C46675"/>
    <w:rsid w:val="00C472D0"/>
    <w:rsid w:val="00C50DCA"/>
    <w:rsid w:val="00C71861"/>
    <w:rsid w:val="00C72933"/>
    <w:rsid w:val="00C83915"/>
    <w:rsid w:val="00C870D8"/>
    <w:rsid w:val="00CA0A1C"/>
    <w:rsid w:val="00CA180E"/>
    <w:rsid w:val="00CA7550"/>
    <w:rsid w:val="00CB4A38"/>
    <w:rsid w:val="00CD0087"/>
    <w:rsid w:val="00CD35C6"/>
    <w:rsid w:val="00CD556B"/>
    <w:rsid w:val="00CD69A5"/>
    <w:rsid w:val="00CE2C6C"/>
    <w:rsid w:val="00CE4551"/>
    <w:rsid w:val="00CE50CC"/>
    <w:rsid w:val="00CF143E"/>
    <w:rsid w:val="00CF246A"/>
    <w:rsid w:val="00D01C48"/>
    <w:rsid w:val="00D2445E"/>
    <w:rsid w:val="00D36911"/>
    <w:rsid w:val="00D45D41"/>
    <w:rsid w:val="00D5668B"/>
    <w:rsid w:val="00D5794E"/>
    <w:rsid w:val="00D773D0"/>
    <w:rsid w:val="00D807CF"/>
    <w:rsid w:val="00D80D57"/>
    <w:rsid w:val="00D929A6"/>
    <w:rsid w:val="00D94396"/>
    <w:rsid w:val="00D96EF7"/>
    <w:rsid w:val="00DB254A"/>
    <w:rsid w:val="00DC1A7A"/>
    <w:rsid w:val="00DD46EA"/>
    <w:rsid w:val="00DD6CC9"/>
    <w:rsid w:val="00DF2706"/>
    <w:rsid w:val="00E16F9F"/>
    <w:rsid w:val="00E236D0"/>
    <w:rsid w:val="00E325D2"/>
    <w:rsid w:val="00E45491"/>
    <w:rsid w:val="00E52386"/>
    <w:rsid w:val="00E72265"/>
    <w:rsid w:val="00E86E8F"/>
    <w:rsid w:val="00E908F1"/>
    <w:rsid w:val="00E9125A"/>
    <w:rsid w:val="00EA34AB"/>
    <w:rsid w:val="00EB15C2"/>
    <w:rsid w:val="00EC6F2C"/>
    <w:rsid w:val="00F0495B"/>
    <w:rsid w:val="00F0502D"/>
    <w:rsid w:val="00F12F7C"/>
    <w:rsid w:val="00F3231B"/>
    <w:rsid w:val="00F472BE"/>
    <w:rsid w:val="00F570D3"/>
    <w:rsid w:val="00F7368B"/>
    <w:rsid w:val="00F77E55"/>
    <w:rsid w:val="00F835C7"/>
    <w:rsid w:val="00F839CC"/>
    <w:rsid w:val="00FA103D"/>
    <w:rsid w:val="00FA3A86"/>
    <w:rsid w:val="00FB0352"/>
    <w:rsid w:val="00FB2633"/>
    <w:rsid w:val="00FB532E"/>
    <w:rsid w:val="00FC073C"/>
    <w:rsid w:val="00FE293F"/>
    <w:rsid w:val="00FF2A96"/>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8DDF"/>
  <w15:chartTrackingRefBased/>
  <w15:docId w15:val="{33B1BF45-51D9-455C-95FF-28B5A325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35C6"/>
  </w:style>
  <w:style w:type="character" w:customStyle="1" w:styleId="eop">
    <w:name w:val="eop"/>
    <w:basedOn w:val="DefaultParagraphFont"/>
    <w:rsid w:val="00CD35C6"/>
  </w:style>
  <w:style w:type="character" w:customStyle="1" w:styleId="superscript">
    <w:name w:val="superscript"/>
    <w:basedOn w:val="DefaultParagraphFont"/>
    <w:rsid w:val="00CD35C6"/>
  </w:style>
  <w:style w:type="character" w:customStyle="1" w:styleId="tabchar">
    <w:name w:val="tabchar"/>
    <w:basedOn w:val="DefaultParagraphFont"/>
    <w:rsid w:val="00CD35C6"/>
  </w:style>
  <w:style w:type="paragraph" w:styleId="FootnoteText">
    <w:name w:val="footnote text"/>
    <w:basedOn w:val="Normal"/>
    <w:link w:val="FootnoteTextChar"/>
    <w:uiPriority w:val="99"/>
    <w:unhideWhenUsed/>
    <w:rsid w:val="0048543B"/>
    <w:pPr>
      <w:spacing w:after="0" w:line="240" w:lineRule="auto"/>
    </w:pPr>
    <w:rPr>
      <w:sz w:val="20"/>
      <w:szCs w:val="20"/>
    </w:rPr>
  </w:style>
  <w:style w:type="character" w:customStyle="1" w:styleId="FootnoteTextChar">
    <w:name w:val="Footnote Text Char"/>
    <w:basedOn w:val="DefaultParagraphFont"/>
    <w:link w:val="FootnoteText"/>
    <w:uiPriority w:val="99"/>
    <w:rsid w:val="0048543B"/>
    <w:rPr>
      <w:sz w:val="20"/>
      <w:szCs w:val="20"/>
    </w:rPr>
  </w:style>
  <w:style w:type="character" w:styleId="FootnoteReference">
    <w:name w:val="footnote reference"/>
    <w:basedOn w:val="DefaultParagraphFont"/>
    <w:uiPriority w:val="99"/>
    <w:semiHidden/>
    <w:unhideWhenUsed/>
    <w:rsid w:val="0048543B"/>
    <w:rPr>
      <w:vertAlign w:val="superscript"/>
    </w:rPr>
  </w:style>
  <w:style w:type="paragraph" w:styleId="ListParagraph">
    <w:name w:val="List Paragraph"/>
    <w:basedOn w:val="Normal"/>
    <w:uiPriority w:val="34"/>
    <w:qFormat/>
    <w:rsid w:val="00FA3A86"/>
    <w:pPr>
      <w:spacing w:after="0" w:line="240" w:lineRule="auto"/>
      <w:ind w:left="720"/>
      <w:contextualSpacing/>
    </w:pPr>
    <w:rPr>
      <w:rFonts w:ascii="Trebuchet MS" w:eastAsia="Times New Roman" w:hAnsi="Trebuchet MS" w:cs="Times New Roman"/>
      <w:sz w:val="24"/>
      <w:szCs w:val="24"/>
      <w:lang w:eastAsia="en-GB"/>
    </w:rPr>
  </w:style>
  <w:style w:type="table" w:styleId="TableGrid">
    <w:name w:val="Table Grid"/>
    <w:basedOn w:val="TableNormal"/>
    <w:uiPriority w:val="59"/>
    <w:rsid w:val="00FA3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290"/>
    <w:rPr>
      <w:sz w:val="16"/>
      <w:szCs w:val="16"/>
    </w:rPr>
  </w:style>
  <w:style w:type="paragraph" w:styleId="CommentText">
    <w:name w:val="annotation text"/>
    <w:basedOn w:val="Normal"/>
    <w:link w:val="CommentTextChar"/>
    <w:uiPriority w:val="99"/>
    <w:semiHidden/>
    <w:unhideWhenUsed/>
    <w:rsid w:val="00123290"/>
    <w:pPr>
      <w:spacing w:line="240" w:lineRule="auto"/>
    </w:pPr>
    <w:rPr>
      <w:sz w:val="20"/>
      <w:szCs w:val="20"/>
    </w:rPr>
  </w:style>
  <w:style w:type="character" w:customStyle="1" w:styleId="CommentTextChar">
    <w:name w:val="Comment Text Char"/>
    <w:basedOn w:val="DefaultParagraphFont"/>
    <w:link w:val="CommentText"/>
    <w:uiPriority w:val="99"/>
    <w:semiHidden/>
    <w:rsid w:val="00123290"/>
    <w:rPr>
      <w:sz w:val="20"/>
      <w:szCs w:val="20"/>
    </w:rPr>
  </w:style>
  <w:style w:type="paragraph" w:styleId="CommentSubject">
    <w:name w:val="annotation subject"/>
    <w:basedOn w:val="CommentText"/>
    <w:next w:val="CommentText"/>
    <w:link w:val="CommentSubjectChar"/>
    <w:uiPriority w:val="99"/>
    <w:semiHidden/>
    <w:unhideWhenUsed/>
    <w:rsid w:val="00123290"/>
    <w:rPr>
      <w:b/>
      <w:bCs/>
    </w:rPr>
  </w:style>
  <w:style w:type="character" w:customStyle="1" w:styleId="CommentSubjectChar">
    <w:name w:val="Comment Subject Char"/>
    <w:basedOn w:val="CommentTextChar"/>
    <w:link w:val="CommentSubject"/>
    <w:uiPriority w:val="99"/>
    <w:semiHidden/>
    <w:rsid w:val="00123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5209">
      <w:bodyDiv w:val="1"/>
      <w:marLeft w:val="0"/>
      <w:marRight w:val="0"/>
      <w:marTop w:val="0"/>
      <w:marBottom w:val="0"/>
      <w:divBdr>
        <w:top w:val="none" w:sz="0" w:space="0" w:color="auto"/>
        <w:left w:val="none" w:sz="0" w:space="0" w:color="auto"/>
        <w:bottom w:val="none" w:sz="0" w:space="0" w:color="auto"/>
        <w:right w:val="none" w:sz="0" w:space="0" w:color="auto"/>
      </w:divBdr>
    </w:div>
    <w:div w:id="544148605">
      <w:bodyDiv w:val="1"/>
      <w:marLeft w:val="0"/>
      <w:marRight w:val="0"/>
      <w:marTop w:val="0"/>
      <w:marBottom w:val="0"/>
      <w:divBdr>
        <w:top w:val="none" w:sz="0" w:space="0" w:color="auto"/>
        <w:left w:val="none" w:sz="0" w:space="0" w:color="auto"/>
        <w:bottom w:val="none" w:sz="0" w:space="0" w:color="auto"/>
        <w:right w:val="none" w:sz="0" w:space="0" w:color="auto"/>
      </w:divBdr>
      <w:divsChild>
        <w:div w:id="1517429049">
          <w:marLeft w:val="0"/>
          <w:marRight w:val="0"/>
          <w:marTop w:val="0"/>
          <w:marBottom w:val="0"/>
          <w:divBdr>
            <w:top w:val="none" w:sz="0" w:space="0" w:color="auto"/>
            <w:left w:val="none" w:sz="0" w:space="0" w:color="auto"/>
            <w:bottom w:val="none" w:sz="0" w:space="0" w:color="auto"/>
            <w:right w:val="none" w:sz="0" w:space="0" w:color="auto"/>
          </w:divBdr>
        </w:div>
        <w:div w:id="720135956">
          <w:marLeft w:val="0"/>
          <w:marRight w:val="0"/>
          <w:marTop w:val="0"/>
          <w:marBottom w:val="0"/>
          <w:divBdr>
            <w:top w:val="none" w:sz="0" w:space="0" w:color="auto"/>
            <w:left w:val="none" w:sz="0" w:space="0" w:color="auto"/>
            <w:bottom w:val="none" w:sz="0" w:space="0" w:color="auto"/>
            <w:right w:val="none" w:sz="0" w:space="0" w:color="auto"/>
          </w:divBdr>
        </w:div>
        <w:div w:id="517043629">
          <w:marLeft w:val="0"/>
          <w:marRight w:val="0"/>
          <w:marTop w:val="0"/>
          <w:marBottom w:val="0"/>
          <w:divBdr>
            <w:top w:val="none" w:sz="0" w:space="0" w:color="auto"/>
            <w:left w:val="none" w:sz="0" w:space="0" w:color="auto"/>
            <w:bottom w:val="none" w:sz="0" w:space="0" w:color="auto"/>
            <w:right w:val="none" w:sz="0" w:space="0" w:color="auto"/>
          </w:divBdr>
        </w:div>
        <w:div w:id="715088844">
          <w:marLeft w:val="0"/>
          <w:marRight w:val="0"/>
          <w:marTop w:val="0"/>
          <w:marBottom w:val="0"/>
          <w:divBdr>
            <w:top w:val="none" w:sz="0" w:space="0" w:color="auto"/>
            <w:left w:val="none" w:sz="0" w:space="0" w:color="auto"/>
            <w:bottom w:val="none" w:sz="0" w:space="0" w:color="auto"/>
            <w:right w:val="none" w:sz="0" w:space="0" w:color="auto"/>
          </w:divBdr>
        </w:div>
        <w:div w:id="1041975759">
          <w:marLeft w:val="0"/>
          <w:marRight w:val="0"/>
          <w:marTop w:val="0"/>
          <w:marBottom w:val="0"/>
          <w:divBdr>
            <w:top w:val="none" w:sz="0" w:space="0" w:color="auto"/>
            <w:left w:val="none" w:sz="0" w:space="0" w:color="auto"/>
            <w:bottom w:val="none" w:sz="0" w:space="0" w:color="auto"/>
            <w:right w:val="none" w:sz="0" w:space="0" w:color="auto"/>
          </w:divBdr>
        </w:div>
      </w:divsChild>
    </w:div>
    <w:div w:id="1608733620">
      <w:bodyDiv w:val="1"/>
      <w:marLeft w:val="0"/>
      <w:marRight w:val="0"/>
      <w:marTop w:val="0"/>
      <w:marBottom w:val="0"/>
      <w:divBdr>
        <w:top w:val="none" w:sz="0" w:space="0" w:color="auto"/>
        <w:left w:val="none" w:sz="0" w:space="0" w:color="auto"/>
        <w:bottom w:val="none" w:sz="0" w:space="0" w:color="auto"/>
        <w:right w:val="none" w:sz="0" w:space="0" w:color="auto"/>
      </w:divBdr>
      <w:divsChild>
        <w:div w:id="1731227823">
          <w:marLeft w:val="0"/>
          <w:marRight w:val="0"/>
          <w:marTop w:val="0"/>
          <w:marBottom w:val="0"/>
          <w:divBdr>
            <w:top w:val="none" w:sz="0" w:space="0" w:color="auto"/>
            <w:left w:val="none" w:sz="0" w:space="0" w:color="auto"/>
            <w:bottom w:val="none" w:sz="0" w:space="0" w:color="auto"/>
            <w:right w:val="none" w:sz="0" w:space="0" w:color="auto"/>
          </w:divBdr>
          <w:divsChild>
            <w:div w:id="56251794">
              <w:marLeft w:val="0"/>
              <w:marRight w:val="0"/>
              <w:marTop w:val="0"/>
              <w:marBottom w:val="0"/>
              <w:divBdr>
                <w:top w:val="none" w:sz="0" w:space="0" w:color="auto"/>
                <w:left w:val="none" w:sz="0" w:space="0" w:color="auto"/>
                <w:bottom w:val="none" w:sz="0" w:space="0" w:color="auto"/>
                <w:right w:val="none" w:sz="0" w:space="0" w:color="auto"/>
              </w:divBdr>
            </w:div>
          </w:divsChild>
        </w:div>
        <w:div w:id="56170396">
          <w:marLeft w:val="0"/>
          <w:marRight w:val="0"/>
          <w:marTop w:val="0"/>
          <w:marBottom w:val="0"/>
          <w:divBdr>
            <w:top w:val="none" w:sz="0" w:space="0" w:color="auto"/>
            <w:left w:val="none" w:sz="0" w:space="0" w:color="auto"/>
            <w:bottom w:val="none" w:sz="0" w:space="0" w:color="auto"/>
            <w:right w:val="none" w:sz="0" w:space="0" w:color="auto"/>
          </w:divBdr>
        </w:div>
        <w:div w:id="1264025171">
          <w:marLeft w:val="0"/>
          <w:marRight w:val="0"/>
          <w:marTop w:val="0"/>
          <w:marBottom w:val="0"/>
          <w:divBdr>
            <w:top w:val="none" w:sz="0" w:space="0" w:color="auto"/>
            <w:left w:val="none" w:sz="0" w:space="0" w:color="auto"/>
            <w:bottom w:val="none" w:sz="0" w:space="0" w:color="auto"/>
            <w:right w:val="none" w:sz="0" w:space="0" w:color="auto"/>
          </w:divBdr>
        </w:div>
        <w:div w:id="1419211602">
          <w:marLeft w:val="0"/>
          <w:marRight w:val="0"/>
          <w:marTop w:val="0"/>
          <w:marBottom w:val="0"/>
          <w:divBdr>
            <w:top w:val="none" w:sz="0" w:space="0" w:color="auto"/>
            <w:left w:val="none" w:sz="0" w:space="0" w:color="auto"/>
            <w:bottom w:val="none" w:sz="0" w:space="0" w:color="auto"/>
            <w:right w:val="none" w:sz="0" w:space="0" w:color="auto"/>
          </w:divBdr>
        </w:div>
        <w:div w:id="1209606267">
          <w:marLeft w:val="0"/>
          <w:marRight w:val="0"/>
          <w:marTop w:val="0"/>
          <w:marBottom w:val="0"/>
          <w:divBdr>
            <w:top w:val="none" w:sz="0" w:space="0" w:color="auto"/>
            <w:left w:val="none" w:sz="0" w:space="0" w:color="auto"/>
            <w:bottom w:val="none" w:sz="0" w:space="0" w:color="auto"/>
            <w:right w:val="none" w:sz="0" w:space="0" w:color="auto"/>
          </w:divBdr>
        </w:div>
        <w:div w:id="714933088">
          <w:marLeft w:val="0"/>
          <w:marRight w:val="0"/>
          <w:marTop w:val="0"/>
          <w:marBottom w:val="0"/>
          <w:divBdr>
            <w:top w:val="none" w:sz="0" w:space="0" w:color="auto"/>
            <w:left w:val="none" w:sz="0" w:space="0" w:color="auto"/>
            <w:bottom w:val="none" w:sz="0" w:space="0" w:color="auto"/>
            <w:right w:val="none" w:sz="0" w:space="0" w:color="auto"/>
          </w:divBdr>
        </w:div>
        <w:div w:id="1872917610">
          <w:marLeft w:val="0"/>
          <w:marRight w:val="0"/>
          <w:marTop w:val="0"/>
          <w:marBottom w:val="0"/>
          <w:divBdr>
            <w:top w:val="none" w:sz="0" w:space="0" w:color="auto"/>
            <w:left w:val="none" w:sz="0" w:space="0" w:color="auto"/>
            <w:bottom w:val="none" w:sz="0" w:space="0" w:color="auto"/>
            <w:right w:val="none" w:sz="0" w:space="0" w:color="auto"/>
          </w:divBdr>
          <w:divsChild>
            <w:div w:id="338969537">
              <w:marLeft w:val="0"/>
              <w:marRight w:val="0"/>
              <w:marTop w:val="0"/>
              <w:marBottom w:val="0"/>
              <w:divBdr>
                <w:top w:val="none" w:sz="0" w:space="0" w:color="auto"/>
                <w:left w:val="none" w:sz="0" w:space="0" w:color="auto"/>
                <w:bottom w:val="none" w:sz="0" w:space="0" w:color="auto"/>
                <w:right w:val="none" w:sz="0" w:space="0" w:color="auto"/>
              </w:divBdr>
            </w:div>
            <w:div w:id="896670424">
              <w:marLeft w:val="0"/>
              <w:marRight w:val="0"/>
              <w:marTop w:val="0"/>
              <w:marBottom w:val="0"/>
              <w:divBdr>
                <w:top w:val="none" w:sz="0" w:space="0" w:color="auto"/>
                <w:left w:val="none" w:sz="0" w:space="0" w:color="auto"/>
                <w:bottom w:val="none" w:sz="0" w:space="0" w:color="auto"/>
                <w:right w:val="none" w:sz="0" w:space="0" w:color="auto"/>
              </w:divBdr>
            </w:div>
            <w:div w:id="915288293">
              <w:marLeft w:val="0"/>
              <w:marRight w:val="0"/>
              <w:marTop w:val="0"/>
              <w:marBottom w:val="0"/>
              <w:divBdr>
                <w:top w:val="none" w:sz="0" w:space="0" w:color="auto"/>
                <w:left w:val="none" w:sz="0" w:space="0" w:color="auto"/>
                <w:bottom w:val="none" w:sz="0" w:space="0" w:color="auto"/>
                <w:right w:val="none" w:sz="0" w:space="0" w:color="auto"/>
              </w:divBdr>
            </w:div>
            <w:div w:id="221254689">
              <w:marLeft w:val="0"/>
              <w:marRight w:val="0"/>
              <w:marTop w:val="0"/>
              <w:marBottom w:val="0"/>
              <w:divBdr>
                <w:top w:val="none" w:sz="0" w:space="0" w:color="auto"/>
                <w:left w:val="none" w:sz="0" w:space="0" w:color="auto"/>
                <w:bottom w:val="none" w:sz="0" w:space="0" w:color="auto"/>
                <w:right w:val="none" w:sz="0" w:space="0" w:color="auto"/>
              </w:divBdr>
            </w:div>
            <w:div w:id="484005183">
              <w:marLeft w:val="0"/>
              <w:marRight w:val="0"/>
              <w:marTop w:val="0"/>
              <w:marBottom w:val="0"/>
              <w:divBdr>
                <w:top w:val="none" w:sz="0" w:space="0" w:color="auto"/>
                <w:left w:val="none" w:sz="0" w:space="0" w:color="auto"/>
                <w:bottom w:val="none" w:sz="0" w:space="0" w:color="auto"/>
                <w:right w:val="none" w:sz="0" w:space="0" w:color="auto"/>
              </w:divBdr>
            </w:div>
          </w:divsChild>
        </w:div>
        <w:div w:id="1776249185">
          <w:marLeft w:val="0"/>
          <w:marRight w:val="0"/>
          <w:marTop w:val="0"/>
          <w:marBottom w:val="0"/>
          <w:divBdr>
            <w:top w:val="none" w:sz="0" w:space="0" w:color="auto"/>
            <w:left w:val="none" w:sz="0" w:space="0" w:color="auto"/>
            <w:bottom w:val="none" w:sz="0" w:space="0" w:color="auto"/>
            <w:right w:val="none" w:sz="0" w:space="0" w:color="auto"/>
          </w:divBdr>
          <w:divsChild>
            <w:div w:id="831603284">
              <w:marLeft w:val="0"/>
              <w:marRight w:val="0"/>
              <w:marTop w:val="0"/>
              <w:marBottom w:val="0"/>
              <w:divBdr>
                <w:top w:val="none" w:sz="0" w:space="0" w:color="auto"/>
                <w:left w:val="none" w:sz="0" w:space="0" w:color="auto"/>
                <w:bottom w:val="none" w:sz="0" w:space="0" w:color="auto"/>
                <w:right w:val="none" w:sz="0" w:space="0" w:color="auto"/>
              </w:divBdr>
            </w:div>
            <w:div w:id="244925738">
              <w:marLeft w:val="0"/>
              <w:marRight w:val="0"/>
              <w:marTop w:val="0"/>
              <w:marBottom w:val="0"/>
              <w:divBdr>
                <w:top w:val="none" w:sz="0" w:space="0" w:color="auto"/>
                <w:left w:val="none" w:sz="0" w:space="0" w:color="auto"/>
                <w:bottom w:val="none" w:sz="0" w:space="0" w:color="auto"/>
                <w:right w:val="none" w:sz="0" w:space="0" w:color="auto"/>
              </w:divBdr>
            </w:div>
          </w:divsChild>
        </w:div>
        <w:div w:id="75790557">
          <w:marLeft w:val="0"/>
          <w:marRight w:val="0"/>
          <w:marTop w:val="0"/>
          <w:marBottom w:val="0"/>
          <w:divBdr>
            <w:top w:val="none" w:sz="0" w:space="0" w:color="auto"/>
            <w:left w:val="none" w:sz="0" w:space="0" w:color="auto"/>
            <w:bottom w:val="none" w:sz="0" w:space="0" w:color="auto"/>
            <w:right w:val="none" w:sz="0" w:space="0" w:color="auto"/>
          </w:divBdr>
          <w:divsChild>
            <w:div w:id="1835216367">
              <w:marLeft w:val="0"/>
              <w:marRight w:val="0"/>
              <w:marTop w:val="0"/>
              <w:marBottom w:val="0"/>
              <w:divBdr>
                <w:top w:val="none" w:sz="0" w:space="0" w:color="auto"/>
                <w:left w:val="none" w:sz="0" w:space="0" w:color="auto"/>
                <w:bottom w:val="none" w:sz="0" w:space="0" w:color="auto"/>
                <w:right w:val="none" w:sz="0" w:space="0" w:color="auto"/>
              </w:divBdr>
            </w:div>
            <w:div w:id="843084128">
              <w:marLeft w:val="0"/>
              <w:marRight w:val="0"/>
              <w:marTop w:val="0"/>
              <w:marBottom w:val="0"/>
              <w:divBdr>
                <w:top w:val="none" w:sz="0" w:space="0" w:color="auto"/>
                <w:left w:val="none" w:sz="0" w:space="0" w:color="auto"/>
                <w:bottom w:val="none" w:sz="0" w:space="0" w:color="auto"/>
                <w:right w:val="none" w:sz="0" w:space="0" w:color="auto"/>
              </w:divBdr>
            </w:div>
            <w:div w:id="1484004198">
              <w:marLeft w:val="0"/>
              <w:marRight w:val="0"/>
              <w:marTop w:val="0"/>
              <w:marBottom w:val="0"/>
              <w:divBdr>
                <w:top w:val="none" w:sz="0" w:space="0" w:color="auto"/>
                <w:left w:val="none" w:sz="0" w:space="0" w:color="auto"/>
                <w:bottom w:val="none" w:sz="0" w:space="0" w:color="auto"/>
                <w:right w:val="none" w:sz="0" w:space="0" w:color="auto"/>
              </w:divBdr>
            </w:div>
            <w:div w:id="843327542">
              <w:marLeft w:val="0"/>
              <w:marRight w:val="0"/>
              <w:marTop w:val="0"/>
              <w:marBottom w:val="0"/>
              <w:divBdr>
                <w:top w:val="none" w:sz="0" w:space="0" w:color="auto"/>
                <w:left w:val="none" w:sz="0" w:space="0" w:color="auto"/>
                <w:bottom w:val="none" w:sz="0" w:space="0" w:color="auto"/>
                <w:right w:val="none" w:sz="0" w:space="0" w:color="auto"/>
              </w:divBdr>
            </w:div>
            <w:div w:id="1353458644">
              <w:marLeft w:val="0"/>
              <w:marRight w:val="0"/>
              <w:marTop w:val="0"/>
              <w:marBottom w:val="0"/>
              <w:divBdr>
                <w:top w:val="none" w:sz="0" w:space="0" w:color="auto"/>
                <w:left w:val="none" w:sz="0" w:space="0" w:color="auto"/>
                <w:bottom w:val="none" w:sz="0" w:space="0" w:color="auto"/>
                <w:right w:val="none" w:sz="0" w:space="0" w:color="auto"/>
              </w:divBdr>
            </w:div>
          </w:divsChild>
        </w:div>
        <w:div w:id="933321820">
          <w:marLeft w:val="0"/>
          <w:marRight w:val="0"/>
          <w:marTop w:val="0"/>
          <w:marBottom w:val="0"/>
          <w:divBdr>
            <w:top w:val="none" w:sz="0" w:space="0" w:color="auto"/>
            <w:left w:val="none" w:sz="0" w:space="0" w:color="auto"/>
            <w:bottom w:val="none" w:sz="0" w:space="0" w:color="auto"/>
            <w:right w:val="none" w:sz="0" w:space="0" w:color="auto"/>
          </w:divBdr>
          <w:divsChild>
            <w:div w:id="1745059338">
              <w:marLeft w:val="0"/>
              <w:marRight w:val="0"/>
              <w:marTop w:val="0"/>
              <w:marBottom w:val="0"/>
              <w:divBdr>
                <w:top w:val="none" w:sz="0" w:space="0" w:color="auto"/>
                <w:left w:val="none" w:sz="0" w:space="0" w:color="auto"/>
                <w:bottom w:val="none" w:sz="0" w:space="0" w:color="auto"/>
                <w:right w:val="none" w:sz="0" w:space="0" w:color="auto"/>
              </w:divBdr>
            </w:div>
            <w:div w:id="63574771">
              <w:marLeft w:val="0"/>
              <w:marRight w:val="0"/>
              <w:marTop w:val="0"/>
              <w:marBottom w:val="0"/>
              <w:divBdr>
                <w:top w:val="none" w:sz="0" w:space="0" w:color="auto"/>
                <w:left w:val="none" w:sz="0" w:space="0" w:color="auto"/>
                <w:bottom w:val="none" w:sz="0" w:space="0" w:color="auto"/>
                <w:right w:val="none" w:sz="0" w:space="0" w:color="auto"/>
              </w:divBdr>
            </w:div>
            <w:div w:id="504785443">
              <w:marLeft w:val="0"/>
              <w:marRight w:val="0"/>
              <w:marTop w:val="0"/>
              <w:marBottom w:val="0"/>
              <w:divBdr>
                <w:top w:val="none" w:sz="0" w:space="0" w:color="auto"/>
                <w:left w:val="none" w:sz="0" w:space="0" w:color="auto"/>
                <w:bottom w:val="none" w:sz="0" w:space="0" w:color="auto"/>
                <w:right w:val="none" w:sz="0" w:space="0" w:color="auto"/>
              </w:divBdr>
            </w:div>
            <w:div w:id="1564026555">
              <w:marLeft w:val="0"/>
              <w:marRight w:val="0"/>
              <w:marTop w:val="0"/>
              <w:marBottom w:val="0"/>
              <w:divBdr>
                <w:top w:val="none" w:sz="0" w:space="0" w:color="auto"/>
                <w:left w:val="none" w:sz="0" w:space="0" w:color="auto"/>
                <w:bottom w:val="none" w:sz="0" w:space="0" w:color="auto"/>
                <w:right w:val="none" w:sz="0" w:space="0" w:color="auto"/>
              </w:divBdr>
            </w:div>
            <w:div w:id="1030449191">
              <w:marLeft w:val="0"/>
              <w:marRight w:val="0"/>
              <w:marTop w:val="0"/>
              <w:marBottom w:val="0"/>
              <w:divBdr>
                <w:top w:val="none" w:sz="0" w:space="0" w:color="auto"/>
                <w:left w:val="none" w:sz="0" w:space="0" w:color="auto"/>
                <w:bottom w:val="none" w:sz="0" w:space="0" w:color="auto"/>
                <w:right w:val="none" w:sz="0" w:space="0" w:color="auto"/>
              </w:divBdr>
            </w:div>
          </w:divsChild>
        </w:div>
        <w:div w:id="885139599">
          <w:marLeft w:val="0"/>
          <w:marRight w:val="0"/>
          <w:marTop w:val="0"/>
          <w:marBottom w:val="0"/>
          <w:divBdr>
            <w:top w:val="none" w:sz="0" w:space="0" w:color="auto"/>
            <w:left w:val="none" w:sz="0" w:space="0" w:color="auto"/>
            <w:bottom w:val="none" w:sz="0" w:space="0" w:color="auto"/>
            <w:right w:val="none" w:sz="0" w:space="0" w:color="auto"/>
          </w:divBdr>
          <w:divsChild>
            <w:div w:id="1575965540">
              <w:marLeft w:val="0"/>
              <w:marRight w:val="0"/>
              <w:marTop w:val="0"/>
              <w:marBottom w:val="0"/>
              <w:divBdr>
                <w:top w:val="none" w:sz="0" w:space="0" w:color="auto"/>
                <w:left w:val="none" w:sz="0" w:space="0" w:color="auto"/>
                <w:bottom w:val="none" w:sz="0" w:space="0" w:color="auto"/>
                <w:right w:val="none" w:sz="0" w:space="0" w:color="auto"/>
              </w:divBdr>
            </w:div>
            <w:div w:id="1552039082">
              <w:marLeft w:val="0"/>
              <w:marRight w:val="0"/>
              <w:marTop w:val="0"/>
              <w:marBottom w:val="0"/>
              <w:divBdr>
                <w:top w:val="none" w:sz="0" w:space="0" w:color="auto"/>
                <w:left w:val="none" w:sz="0" w:space="0" w:color="auto"/>
                <w:bottom w:val="none" w:sz="0" w:space="0" w:color="auto"/>
                <w:right w:val="none" w:sz="0" w:space="0" w:color="auto"/>
              </w:divBdr>
            </w:div>
            <w:div w:id="1557888403">
              <w:marLeft w:val="0"/>
              <w:marRight w:val="0"/>
              <w:marTop w:val="0"/>
              <w:marBottom w:val="0"/>
              <w:divBdr>
                <w:top w:val="none" w:sz="0" w:space="0" w:color="auto"/>
                <w:left w:val="none" w:sz="0" w:space="0" w:color="auto"/>
                <w:bottom w:val="none" w:sz="0" w:space="0" w:color="auto"/>
                <w:right w:val="none" w:sz="0" w:space="0" w:color="auto"/>
              </w:divBdr>
            </w:div>
            <w:div w:id="543252390">
              <w:marLeft w:val="0"/>
              <w:marRight w:val="0"/>
              <w:marTop w:val="0"/>
              <w:marBottom w:val="0"/>
              <w:divBdr>
                <w:top w:val="none" w:sz="0" w:space="0" w:color="auto"/>
                <w:left w:val="none" w:sz="0" w:space="0" w:color="auto"/>
                <w:bottom w:val="none" w:sz="0" w:space="0" w:color="auto"/>
                <w:right w:val="none" w:sz="0" w:space="0" w:color="auto"/>
              </w:divBdr>
            </w:div>
            <w:div w:id="343828228">
              <w:marLeft w:val="0"/>
              <w:marRight w:val="0"/>
              <w:marTop w:val="0"/>
              <w:marBottom w:val="0"/>
              <w:divBdr>
                <w:top w:val="none" w:sz="0" w:space="0" w:color="auto"/>
                <w:left w:val="none" w:sz="0" w:space="0" w:color="auto"/>
                <w:bottom w:val="none" w:sz="0" w:space="0" w:color="auto"/>
                <w:right w:val="none" w:sz="0" w:space="0" w:color="auto"/>
              </w:divBdr>
            </w:div>
          </w:divsChild>
        </w:div>
        <w:div w:id="324554825">
          <w:marLeft w:val="0"/>
          <w:marRight w:val="0"/>
          <w:marTop w:val="0"/>
          <w:marBottom w:val="0"/>
          <w:divBdr>
            <w:top w:val="none" w:sz="0" w:space="0" w:color="auto"/>
            <w:left w:val="none" w:sz="0" w:space="0" w:color="auto"/>
            <w:bottom w:val="none" w:sz="0" w:space="0" w:color="auto"/>
            <w:right w:val="none" w:sz="0" w:space="0" w:color="auto"/>
          </w:divBdr>
        </w:div>
        <w:div w:id="481165974">
          <w:marLeft w:val="0"/>
          <w:marRight w:val="0"/>
          <w:marTop w:val="0"/>
          <w:marBottom w:val="0"/>
          <w:divBdr>
            <w:top w:val="none" w:sz="0" w:space="0" w:color="auto"/>
            <w:left w:val="none" w:sz="0" w:space="0" w:color="auto"/>
            <w:bottom w:val="none" w:sz="0" w:space="0" w:color="auto"/>
            <w:right w:val="none" w:sz="0" w:space="0" w:color="auto"/>
          </w:divBdr>
        </w:div>
        <w:div w:id="1167787868">
          <w:marLeft w:val="0"/>
          <w:marRight w:val="0"/>
          <w:marTop w:val="0"/>
          <w:marBottom w:val="0"/>
          <w:divBdr>
            <w:top w:val="none" w:sz="0" w:space="0" w:color="auto"/>
            <w:left w:val="none" w:sz="0" w:space="0" w:color="auto"/>
            <w:bottom w:val="none" w:sz="0" w:space="0" w:color="auto"/>
            <w:right w:val="none" w:sz="0" w:space="0" w:color="auto"/>
          </w:divBdr>
        </w:div>
        <w:div w:id="1828476981">
          <w:marLeft w:val="0"/>
          <w:marRight w:val="0"/>
          <w:marTop w:val="0"/>
          <w:marBottom w:val="0"/>
          <w:divBdr>
            <w:top w:val="none" w:sz="0" w:space="0" w:color="auto"/>
            <w:left w:val="none" w:sz="0" w:space="0" w:color="auto"/>
            <w:bottom w:val="none" w:sz="0" w:space="0" w:color="auto"/>
            <w:right w:val="none" w:sz="0" w:space="0" w:color="auto"/>
          </w:divBdr>
        </w:div>
        <w:div w:id="426124508">
          <w:marLeft w:val="0"/>
          <w:marRight w:val="0"/>
          <w:marTop w:val="0"/>
          <w:marBottom w:val="0"/>
          <w:divBdr>
            <w:top w:val="none" w:sz="0" w:space="0" w:color="auto"/>
            <w:left w:val="none" w:sz="0" w:space="0" w:color="auto"/>
            <w:bottom w:val="none" w:sz="0" w:space="0" w:color="auto"/>
            <w:right w:val="none" w:sz="0" w:space="0" w:color="auto"/>
          </w:divBdr>
        </w:div>
        <w:div w:id="827328411">
          <w:marLeft w:val="0"/>
          <w:marRight w:val="0"/>
          <w:marTop w:val="0"/>
          <w:marBottom w:val="0"/>
          <w:divBdr>
            <w:top w:val="none" w:sz="0" w:space="0" w:color="auto"/>
            <w:left w:val="none" w:sz="0" w:space="0" w:color="auto"/>
            <w:bottom w:val="none" w:sz="0" w:space="0" w:color="auto"/>
            <w:right w:val="none" w:sz="0" w:space="0" w:color="auto"/>
          </w:divBdr>
        </w:div>
        <w:div w:id="1038357821">
          <w:marLeft w:val="0"/>
          <w:marRight w:val="0"/>
          <w:marTop w:val="0"/>
          <w:marBottom w:val="0"/>
          <w:divBdr>
            <w:top w:val="none" w:sz="0" w:space="0" w:color="auto"/>
            <w:left w:val="none" w:sz="0" w:space="0" w:color="auto"/>
            <w:bottom w:val="none" w:sz="0" w:space="0" w:color="auto"/>
            <w:right w:val="none" w:sz="0" w:space="0" w:color="auto"/>
          </w:divBdr>
        </w:div>
        <w:div w:id="1337226680">
          <w:marLeft w:val="0"/>
          <w:marRight w:val="0"/>
          <w:marTop w:val="0"/>
          <w:marBottom w:val="0"/>
          <w:divBdr>
            <w:top w:val="none" w:sz="0" w:space="0" w:color="auto"/>
            <w:left w:val="none" w:sz="0" w:space="0" w:color="auto"/>
            <w:bottom w:val="none" w:sz="0" w:space="0" w:color="auto"/>
            <w:right w:val="none" w:sz="0" w:space="0" w:color="auto"/>
          </w:divBdr>
        </w:div>
        <w:div w:id="1325356246">
          <w:marLeft w:val="0"/>
          <w:marRight w:val="0"/>
          <w:marTop w:val="0"/>
          <w:marBottom w:val="0"/>
          <w:divBdr>
            <w:top w:val="none" w:sz="0" w:space="0" w:color="auto"/>
            <w:left w:val="none" w:sz="0" w:space="0" w:color="auto"/>
            <w:bottom w:val="none" w:sz="0" w:space="0" w:color="auto"/>
            <w:right w:val="none" w:sz="0" w:space="0" w:color="auto"/>
          </w:divBdr>
        </w:div>
        <w:div w:id="1045301516">
          <w:marLeft w:val="0"/>
          <w:marRight w:val="0"/>
          <w:marTop w:val="0"/>
          <w:marBottom w:val="0"/>
          <w:divBdr>
            <w:top w:val="none" w:sz="0" w:space="0" w:color="auto"/>
            <w:left w:val="none" w:sz="0" w:space="0" w:color="auto"/>
            <w:bottom w:val="none" w:sz="0" w:space="0" w:color="auto"/>
            <w:right w:val="none" w:sz="0" w:space="0" w:color="auto"/>
          </w:divBdr>
        </w:div>
        <w:div w:id="755251401">
          <w:marLeft w:val="0"/>
          <w:marRight w:val="0"/>
          <w:marTop w:val="0"/>
          <w:marBottom w:val="0"/>
          <w:divBdr>
            <w:top w:val="none" w:sz="0" w:space="0" w:color="auto"/>
            <w:left w:val="none" w:sz="0" w:space="0" w:color="auto"/>
            <w:bottom w:val="none" w:sz="0" w:space="0" w:color="auto"/>
            <w:right w:val="none" w:sz="0" w:space="0" w:color="auto"/>
          </w:divBdr>
        </w:div>
        <w:div w:id="310448025">
          <w:marLeft w:val="0"/>
          <w:marRight w:val="0"/>
          <w:marTop w:val="0"/>
          <w:marBottom w:val="0"/>
          <w:divBdr>
            <w:top w:val="none" w:sz="0" w:space="0" w:color="auto"/>
            <w:left w:val="none" w:sz="0" w:space="0" w:color="auto"/>
            <w:bottom w:val="none" w:sz="0" w:space="0" w:color="auto"/>
            <w:right w:val="none" w:sz="0" w:space="0" w:color="auto"/>
          </w:divBdr>
        </w:div>
        <w:div w:id="1866207018">
          <w:marLeft w:val="0"/>
          <w:marRight w:val="0"/>
          <w:marTop w:val="0"/>
          <w:marBottom w:val="0"/>
          <w:divBdr>
            <w:top w:val="none" w:sz="0" w:space="0" w:color="auto"/>
            <w:left w:val="none" w:sz="0" w:space="0" w:color="auto"/>
            <w:bottom w:val="none" w:sz="0" w:space="0" w:color="auto"/>
            <w:right w:val="none" w:sz="0" w:space="0" w:color="auto"/>
          </w:divBdr>
        </w:div>
        <w:div w:id="1310475645">
          <w:marLeft w:val="0"/>
          <w:marRight w:val="0"/>
          <w:marTop w:val="0"/>
          <w:marBottom w:val="0"/>
          <w:divBdr>
            <w:top w:val="none" w:sz="0" w:space="0" w:color="auto"/>
            <w:left w:val="none" w:sz="0" w:space="0" w:color="auto"/>
            <w:bottom w:val="none" w:sz="0" w:space="0" w:color="auto"/>
            <w:right w:val="none" w:sz="0" w:space="0" w:color="auto"/>
          </w:divBdr>
        </w:div>
        <w:div w:id="2057318853">
          <w:marLeft w:val="0"/>
          <w:marRight w:val="0"/>
          <w:marTop w:val="0"/>
          <w:marBottom w:val="0"/>
          <w:divBdr>
            <w:top w:val="none" w:sz="0" w:space="0" w:color="auto"/>
            <w:left w:val="none" w:sz="0" w:space="0" w:color="auto"/>
            <w:bottom w:val="none" w:sz="0" w:space="0" w:color="auto"/>
            <w:right w:val="none" w:sz="0" w:space="0" w:color="auto"/>
          </w:divBdr>
        </w:div>
        <w:div w:id="548763735">
          <w:marLeft w:val="0"/>
          <w:marRight w:val="0"/>
          <w:marTop w:val="0"/>
          <w:marBottom w:val="0"/>
          <w:divBdr>
            <w:top w:val="none" w:sz="0" w:space="0" w:color="auto"/>
            <w:left w:val="none" w:sz="0" w:space="0" w:color="auto"/>
            <w:bottom w:val="none" w:sz="0" w:space="0" w:color="auto"/>
            <w:right w:val="none" w:sz="0" w:space="0" w:color="auto"/>
          </w:divBdr>
          <w:divsChild>
            <w:div w:id="128598218">
              <w:marLeft w:val="0"/>
              <w:marRight w:val="0"/>
              <w:marTop w:val="0"/>
              <w:marBottom w:val="0"/>
              <w:divBdr>
                <w:top w:val="none" w:sz="0" w:space="0" w:color="auto"/>
                <w:left w:val="none" w:sz="0" w:space="0" w:color="auto"/>
                <w:bottom w:val="none" w:sz="0" w:space="0" w:color="auto"/>
                <w:right w:val="none" w:sz="0" w:space="0" w:color="auto"/>
              </w:divBdr>
            </w:div>
            <w:div w:id="19285575">
              <w:marLeft w:val="0"/>
              <w:marRight w:val="0"/>
              <w:marTop w:val="0"/>
              <w:marBottom w:val="0"/>
              <w:divBdr>
                <w:top w:val="none" w:sz="0" w:space="0" w:color="auto"/>
                <w:left w:val="none" w:sz="0" w:space="0" w:color="auto"/>
                <w:bottom w:val="none" w:sz="0" w:space="0" w:color="auto"/>
                <w:right w:val="none" w:sz="0" w:space="0" w:color="auto"/>
              </w:divBdr>
            </w:div>
            <w:div w:id="1866825607">
              <w:marLeft w:val="0"/>
              <w:marRight w:val="0"/>
              <w:marTop w:val="0"/>
              <w:marBottom w:val="0"/>
              <w:divBdr>
                <w:top w:val="none" w:sz="0" w:space="0" w:color="auto"/>
                <w:left w:val="none" w:sz="0" w:space="0" w:color="auto"/>
                <w:bottom w:val="none" w:sz="0" w:space="0" w:color="auto"/>
                <w:right w:val="none" w:sz="0" w:space="0" w:color="auto"/>
              </w:divBdr>
            </w:div>
            <w:div w:id="242765534">
              <w:marLeft w:val="0"/>
              <w:marRight w:val="0"/>
              <w:marTop w:val="0"/>
              <w:marBottom w:val="0"/>
              <w:divBdr>
                <w:top w:val="none" w:sz="0" w:space="0" w:color="auto"/>
                <w:left w:val="none" w:sz="0" w:space="0" w:color="auto"/>
                <w:bottom w:val="none" w:sz="0" w:space="0" w:color="auto"/>
                <w:right w:val="none" w:sz="0" w:space="0" w:color="auto"/>
              </w:divBdr>
            </w:div>
            <w:div w:id="1860393731">
              <w:marLeft w:val="0"/>
              <w:marRight w:val="0"/>
              <w:marTop w:val="0"/>
              <w:marBottom w:val="0"/>
              <w:divBdr>
                <w:top w:val="none" w:sz="0" w:space="0" w:color="auto"/>
                <w:left w:val="none" w:sz="0" w:space="0" w:color="auto"/>
                <w:bottom w:val="none" w:sz="0" w:space="0" w:color="auto"/>
                <w:right w:val="none" w:sz="0" w:space="0" w:color="auto"/>
              </w:divBdr>
            </w:div>
          </w:divsChild>
        </w:div>
        <w:div w:id="1189416647">
          <w:marLeft w:val="0"/>
          <w:marRight w:val="0"/>
          <w:marTop w:val="0"/>
          <w:marBottom w:val="0"/>
          <w:divBdr>
            <w:top w:val="none" w:sz="0" w:space="0" w:color="auto"/>
            <w:left w:val="none" w:sz="0" w:space="0" w:color="auto"/>
            <w:bottom w:val="none" w:sz="0" w:space="0" w:color="auto"/>
            <w:right w:val="none" w:sz="0" w:space="0" w:color="auto"/>
          </w:divBdr>
          <w:divsChild>
            <w:div w:id="362630398">
              <w:marLeft w:val="0"/>
              <w:marRight w:val="0"/>
              <w:marTop w:val="0"/>
              <w:marBottom w:val="0"/>
              <w:divBdr>
                <w:top w:val="none" w:sz="0" w:space="0" w:color="auto"/>
                <w:left w:val="none" w:sz="0" w:space="0" w:color="auto"/>
                <w:bottom w:val="none" w:sz="0" w:space="0" w:color="auto"/>
                <w:right w:val="none" w:sz="0" w:space="0" w:color="auto"/>
              </w:divBdr>
            </w:div>
            <w:div w:id="664475246">
              <w:marLeft w:val="0"/>
              <w:marRight w:val="0"/>
              <w:marTop w:val="0"/>
              <w:marBottom w:val="0"/>
              <w:divBdr>
                <w:top w:val="none" w:sz="0" w:space="0" w:color="auto"/>
                <w:left w:val="none" w:sz="0" w:space="0" w:color="auto"/>
                <w:bottom w:val="none" w:sz="0" w:space="0" w:color="auto"/>
                <w:right w:val="none" w:sz="0" w:space="0" w:color="auto"/>
              </w:divBdr>
            </w:div>
            <w:div w:id="1195774964">
              <w:marLeft w:val="0"/>
              <w:marRight w:val="0"/>
              <w:marTop w:val="0"/>
              <w:marBottom w:val="0"/>
              <w:divBdr>
                <w:top w:val="none" w:sz="0" w:space="0" w:color="auto"/>
                <w:left w:val="none" w:sz="0" w:space="0" w:color="auto"/>
                <w:bottom w:val="none" w:sz="0" w:space="0" w:color="auto"/>
                <w:right w:val="none" w:sz="0" w:space="0" w:color="auto"/>
              </w:divBdr>
            </w:div>
            <w:div w:id="1220820821">
              <w:marLeft w:val="0"/>
              <w:marRight w:val="0"/>
              <w:marTop w:val="0"/>
              <w:marBottom w:val="0"/>
              <w:divBdr>
                <w:top w:val="none" w:sz="0" w:space="0" w:color="auto"/>
                <w:left w:val="none" w:sz="0" w:space="0" w:color="auto"/>
                <w:bottom w:val="none" w:sz="0" w:space="0" w:color="auto"/>
                <w:right w:val="none" w:sz="0" w:space="0" w:color="auto"/>
              </w:divBdr>
            </w:div>
            <w:div w:id="702635820">
              <w:marLeft w:val="0"/>
              <w:marRight w:val="0"/>
              <w:marTop w:val="0"/>
              <w:marBottom w:val="0"/>
              <w:divBdr>
                <w:top w:val="none" w:sz="0" w:space="0" w:color="auto"/>
                <w:left w:val="none" w:sz="0" w:space="0" w:color="auto"/>
                <w:bottom w:val="none" w:sz="0" w:space="0" w:color="auto"/>
                <w:right w:val="none" w:sz="0" w:space="0" w:color="auto"/>
              </w:divBdr>
            </w:div>
          </w:divsChild>
        </w:div>
        <w:div w:id="1867908392">
          <w:marLeft w:val="0"/>
          <w:marRight w:val="0"/>
          <w:marTop w:val="0"/>
          <w:marBottom w:val="0"/>
          <w:divBdr>
            <w:top w:val="none" w:sz="0" w:space="0" w:color="auto"/>
            <w:left w:val="none" w:sz="0" w:space="0" w:color="auto"/>
            <w:bottom w:val="none" w:sz="0" w:space="0" w:color="auto"/>
            <w:right w:val="none" w:sz="0" w:space="0" w:color="auto"/>
          </w:divBdr>
        </w:div>
        <w:div w:id="1274903442">
          <w:marLeft w:val="0"/>
          <w:marRight w:val="0"/>
          <w:marTop w:val="0"/>
          <w:marBottom w:val="0"/>
          <w:divBdr>
            <w:top w:val="none" w:sz="0" w:space="0" w:color="auto"/>
            <w:left w:val="none" w:sz="0" w:space="0" w:color="auto"/>
            <w:bottom w:val="none" w:sz="0" w:space="0" w:color="auto"/>
            <w:right w:val="none" w:sz="0" w:space="0" w:color="auto"/>
          </w:divBdr>
        </w:div>
        <w:div w:id="791287662">
          <w:marLeft w:val="0"/>
          <w:marRight w:val="0"/>
          <w:marTop w:val="0"/>
          <w:marBottom w:val="0"/>
          <w:divBdr>
            <w:top w:val="none" w:sz="0" w:space="0" w:color="auto"/>
            <w:left w:val="none" w:sz="0" w:space="0" w:color="auto"/>
            <w:bottom w:val="none" w:sz="0" w:space="0" w:color="auto"/>
            <w:right w:val="none" w:sz="0" w:space="0" w:color="auto"/>
          </w:divBdr>
        </w:div>
        <w:div w:id="1780755216">
          <w:marLeft w:val="0"/>
          <w:marRight w:val="0"/>
          <w:marTop w:val="0"/>
          <w:marBottom w:val="0"/>
          <w:divBdr>
            <w:top w:val="none" w:sz="0" w:space="0" w:color="auto"/>
            <w:left w:val="none" w:sz="0" w:space="0" w:color="auto"/>
            <w:bottom w:val="none" w:sz="0" w:space="0" w:color="auto"/>
            <w:right w:val="none" w:sz="0" w:space="0" w:color="auto"/>
          </w:divBdr>
        </w:div>
        <w:div w:id="230045175">
          <w:marLeft w:val="0"/>
          <w:marRight w:val="0"/>
          <w:marTop w:val="0"/>
          <w:marBottom w:val="0"/>
          <w:divBdr>
            <w:top w:val="none" w:sz="0" w:space="0" w:color="auto"/>
            <w:left w:val="none" w:sz="0" w:space="0" w:color="auto"/>
            <w:bottom w:val="none" w:sz="0" w:space="0" w:color="auto"/>
            <w:right w:val="none" w:sz="0" w:space="0" w:color="auto"/>
          </w:divBdr>
        </w:div>
        <w:div w:id="386298331">
          <w:marLeft w:val="0"/>
          <w:marRight w:val="0"/>
          <w:marTop w:val="0"/>
          <w:marBottom w:val="0"/>
          <w:divBdr>
            <w:top w:val="none" w:sz="0" w:space="0" w:color="auto"/>
            <w:left w:val="none" w:sz="0" w:space="0" w:color="auto"/>
            <w:bottom w:val="none" w:sz="0" w:space="0" w:color="auto"/>
            <w:right w:val="none" w:sz="0" w:space="0" w:color="auto"/>
          </w:divBdr>
          <w:divsChild>
            <w:div w:id="1405831526">
              <w:marLeft w:val="0"/>
              <w:marRight w:val="0"/>
              <w:marTop w:val="0"/>
              <w:marBottom w:val="0"/>
              <w:divBdr>
                <w:top w:val="none" w:sz="0" w:space="0" w:color="auto"/>
                <w:left w:val="none" w:sz="0" w:space="0" w:color="auto"/>
                <w:bottom w:val="none" w:sz="0" w:space="0" w:color="auto"/>
                <w:right w:val="none" w:sz="0" w:space="0" w:color="auto"/>
              </w:divBdr>
            </w:div>
            <w:div w:id="1651135049">
              <w:marLeft w:val="0"/>
              <w:marRight w:val="0"/>
              <w:marTop w:val="0"/>
              <w:marBottom w:val="0"/>
              <w:divBdr>
                <w:top w:val="none" w:sz="0" w:space="0" w:color="auto"/>
                <w:left w:val="none" w:sz="0" w:space="0" w:color="auto"/>
                <w:bottom w:val="none" w:sz="0" w:space="0" w:color="auto"/>
                <w:right w:val="none" w:sz="0" w:space="0" w:color="auto"/>
              </w:divBdr>
            </w:div>
            <w:div w:id="1259094562">
              <w:marLeft w:val="0"/>
              <w:marRight w:val="0"/>
              <w:marTop w:val="0"/>
              <w:marBottom w:val="0"/>
              <w:divBdr>
                <w:top w:val="none" w:sz="0" w:space="0" w:color="auto"/>
                <w:left w:val="none" w:sz="0" w:space="0" w:color="auto"/>
                <w:bottom w:val="none" w:sz="0" w:space="0" w:color="auto"/>
                <w:right w:val="none" w:sz="0" w:space="0" w:color="auto"/>
              </w:divBdr>
            </w:div>
            <w:div w:id="1511484108">
              <w:marLeft w:val="0"/>
              <w:marRight w:val="0"/>
              <w:marTop w:val="0"/>
              <w:marBottom w:val="0"/>
              <w:divBdr>
                <w:top w:val="none" w:sz="0" w:space="0" w:color="auto"/>
                <w:left w:val="none" w:sz="0" w:space="0" w:color="auto"/>
                <w:bottom w:val="none" w:sz="0" w:space="0" w:color="auto"/>
                <w:right w:val="none" w:sz="0" w:space="0" w:color="auto"/>
              </w:divBdr>
            </w:div>
            <w:div w:id="1895919721">
              <w:marLeft w:val="0"/>
              <w:marRight w:val="0"/>
              <w:marTop w:val="0"/>
              <w:marBottom w:val="0"/>
              <w:divBdr>
                <w:top w:val="none" w:sz="0" w:space="0" w:color="auto"/>
                <w:left w:val="none" w:sz="0" w:space="0" w:color="auto"/>
                <w:bottom w:val="none" w:sz="0" w:space="0" w:color="auto"/>
                <w:right w:val="none" w:sz="0" w:space="0" w:color="auto"/>
              </w:divBdr>
            </w:div>
          </w:divsChild>
        </w:div>
        <w:div w:id="1300187219">
          <w:marLeft w:val="0"/>
          <w:marRight w:val="0"/>
          <w:marTop w:val="0"/>
          <w:marBottom w:val="0"/>
          <w:divBdr>
            <w:top w:val="none" w:sz="0" w:space="0" w:color="auto"/>
            <w:left w:val="none" w:sz="0" w:space="0" w:color="auto"/>
            <w:bottom w:val="none" w:sz="0" w:space="0" w:color="auto"/>
            <w:right w:val="none" w:sz="0" w:space="0" w:color="auto"/>
          </w:divBdr>
          <w:divsChild>
            <w:div w:id="1891528648">
              <w:marLeft w:val="0"/>
              <w:marRight w:val="0"/>
              <w:marTop w:val="0"/>
              <w:marBottom w:val="0"/>
              <w:divBdr>
                <w:top w:val="none" w:sz="0" w:space="0" w:color="auto"/>
                <w:left w:val="none" w:sz="0" w:space="0" w:color="auto"/>
                <w:bottom w:val="none" w:sz="0" w:space="0" w:color="auto"/>
                <w:right w:val="none" w:sz="0" w:space="0" w:color="auto"/>
              </w:divBdr>
            </w:div>
            <w:div w:id="1141313517">
              <w:marLeft w:val="0"/>
              <w:marRight w:val="0"/>
              <w:marTop w:val="0"/>
              <w:marBottom w:val="0"/>
              <w:divBdr>
                <w:top w:val="none" w:sz="0" w:space="0" w:color="auto"/>
                <w:left w:val="none" w:sz="0" w:space="0" w:color="auto"/>
                <w:bottom w:val="none" w:sz="0" w:space="0" w:color="auto"/>
                <w:right w:val="none" w:sz="0" w:space="0" w:color="auto"/>
              </w:divBdr>
            </w:div>
            <w:div w:id="937559814">
              <w:marLeft w:val="0"/>
              <w:marRight w:val="0"/>
              <w:marTop w:val="0"/>
              <w:marBottom w:val="0"/>
              <w:divBdr>
                <w:top w:val="none" w:sz="0" w:space="0" w:color="auto"/>
                <w:left w:val="none" w:sz="0" w:space="0" w:color="auto"/>
                <w:bottom w:val="none" w:sz="0" w:space="0" w:color="auto"/>
                <w:right w:val="none" w:sz="0" w:space="0" w:color="auto"/>
              </w:divBdr>
            </w:div>
            <w:div w:id="2109303941">
              <w:marLeft w:val="0"/>
              <w:marRight w:val="0"/>
              <w:marTop w:val="0"/>
              <w:marBottom w:val="0"/>
              <w:divBdr>
                <w:top w:val="none" w:sz="0" w:space="0" w:color="auto"/>
                <w:left w:val="none" w:sz="0" w:space="0" w:color="auto"/>
                <w:bottom w:val="none" w:sz="0" w:space="0" w:color="auto"/>
                <w:right w:val="none" w:sz="0" w:space="0" w:color="auto"/>
              </w:divBdr>
            </w:div>
            <w:div w:id="1619414043">
              <w:marLeft w:val="0"/>
              <w:marRight w:val="0"/>
              <w:marTop w:val="0"/>
              <w:marBottom w:val="0"/>
              <w:divBdr>
                <w:top w:val="none" w:sz="0" w:space="0" w:color="auto"/>
                <w:left w:val="none" w:sz="0" w:space="0" w:color="auto"/>
                <w:bottom w:val="none" w:sz="0" w:space="0" w:color="auto"/>
                <w:right w:val="none" w:sz="0" w:space="0" w:color="auto"/>
              </w:divBdr>
            </w:div>
          </w:divsChild>
        </w:div>
        <w:div w:id="1796898755">
          <w:marLeft w:val="0"/>
          <w:marRight w:val="0"/>
          <w:marTop w:val="0"/>
          <w:marBottom w:val="0"/>
          <w:divBdr>
            <w:top w:val="none" w:sz="0" w:space="0" w:color="auto"/>
            <w:left w:val="none" w:sz="0" w:space="0" w:color="auto"/>
            <w:bottom w:val="none" w:sz="0" w:space="0" w:color="auto"/>
            <w:right w:val="none" w:sz="0" w:space="0" w:color="auto"/>
          </w:divBdr>
          <w:divsChild>
            <w:div w:id="1095127211">
              <w:marLeft w:val="0"/>
              <w:marRight w:val="0"/>
              <w:marTop w:val="0"/>
              <w:marBottom w:val="0"/>
              <w:divBdr>
                <w:top w:val="none" w:sz="0" w:space="0" w:color="auto"/>
                <w:left w:val="none" w:sz="0" w:space="0" w:color="auto"/>
                <w:bottom w:val="none" w:sz="0" w:space="0" w:color="auto"/>
                <w:right w:val="none" w:sz="0" w:space="0" w:color="auto"/>
              </w:divBdr>
            </w:div>
            <w:div w:id="1087112750">
              <w:marLeft w:val="0"/>
              <w:marRight w:val="0"/>
              <w:marTop w:val="0"/>
              <w:marBottom w:val="0"/>
              <w:divBdr>
                <w:top w:val="none" w:sz="0" w:space="0" w:color="auto"/>
                <w:left w:val="none" w:sz="0" w:space="0" w:color="auto"/>
                <w:bottom w:val="none" w:sz="0" w:space="0" w:color="auto"/>
                <w:right w:val="none" w:sz="0" w:space="0" w:color="auto"/>
              </w:divBdr>
            </w:div>
            <w:div w:id="1884636183">
              <w:marLeft w:val="0"/>
              <w:marRight w:val="0"/>
              <w:marTop w:val="0"/>
              <w:marBottom w:val="0"/>
              <w:divBdr>
                <w:top w:val="none" w:sz="0" w:space="0" w:color="auto"/>
                <w:left w:val="none" w:sz="0" w:space="0" w:color="auto"/>
                <w:bottom w:val="none" w:sz="0" w:space="0" w:color="auto"/>
                <w:right w:val="none" w:sz="0" w:space="0" w:color="auto"/>
              </w:divBdr>
            </w:div>
            <w:div w:id="1397126257">
              <w:marLeft w:val="0"/>
              <w:marRight w:val="0"/>
              <w:marTop w:val="0"/>
              <w:marBottom w:val="0"/>
              <w:divBdr>
                <w:top w:val="none" w:sz="0" w:space="0" w:color="auto"/>
                <w:left w:val="none" w:sz="0" w:space="0" w:color="auto"/>
                <w:bottom w:val="none" w:sz="0" w:space="0" w:color="auto"/>
                <w:right w:val="none" w:sz="0" w:space="0" w:color="auto"/>
              </w:divBdr>
            </w:div>
            <w:div w:id="791168348">
              <w:marLeft w:val="0"/>
              <w:marRight w:val="0"/>
              <w:marTop w:val="0"/>
              <w:marBottom w:val="0"/>
              <w:divBdr>
                <w:top w:val="none" w:sz="0" w:space="0" w:color="auto"/>
                <w:left w:val="none" w:sz="0" w:space="0" w:color="auto"/>
                <w:bottom w:val="none" w:sz="0" w:space="0" w:color="auto"/>
                <w:right w:val="none" w:sz="0" w:space="0" w:color="auto"/>
              </w:divBdr>
            </w:div>
          </w:divsChild>
        </w:div>
        <w:div w:id="526066137">
          <w:marLeft w:val="0"/>
          <w:marRight w:val="0"/>
          <w:marTop w:val="0"/>
          <w:marBottom w:val="0"/>
          <w:divBdr>
            <w:top w:val="none" w:sz="0" w:space="0" w:color="auto"/>
            <w:left w:val="none" w:sz="0" w:space="0" w:color="auto"/>
            <w:bottom w:val="none" w:sz="0" w:space="0" w:color="auto"/>
            <w:right w:val="none" w:sz="0" w:space="0" w:color="auto"/>
          </w:divBdr>
          <w:divsChild>
            <w:div w:id="222984166">
              <w:marLeft w:val="0"/>
              <w:marRight w:val="0"/>
              <w:marTop w:val="0"/>
              <w:marBottom w:val="0"/>
              <w:divBdr>
                <w:top w:val="none" w:sz="0" w:space="0" w:color="auto"/>
                <w:left w:val="none" w:sz="0" w:space="0" w:color="auto"/>
                <w:bottom w:val="none" w:sz="0" w:space="0" w:color="auto"/>
                <w:right w:val="none" w:sz="0" w:space="0" w:color="auto"/>
              </w:divBdr>
            </w:div>
            <w:div w:id="1291209623">
              <w:marLeft w:val="0"/>
              <w:marRight w:val="0"/>
              <w:marTop w:val="0"/>
              <w:marBottom w:val="0"/>
              <w:divBdr>
                <w:top w:val="none" w:sz="0" w:space="0" w:color="auto"/>
                <w:left w:val="none" w:sz="0" w:space="0" w:color="auto"/>
                <w:bottom w:val="none" w:sz="0" w:space="0" w:color="auto"/>
                <w:right w:val="none" w:sz="0" w:space="0" w:color="auto"/>
              </w:divBdr>
            </w:div>
            <w:div w:id="781723507">
              <w:marLeft w:val="0"/>
              <w:marRight w:val="0"/>
              <w:marTop w:val="0"/>
              <w:marBottom w:val="0"/>
              <w:divBdr>
                <w:top w:val="none" w:sz="0" w:space="0" w:color="auto"/>
                <w:left w:val="none" w:sz="0" w:space="0" w:color="auto"/>
                <w:bottom w:val="none" w:sz="0" w:space="0" w:color="auto"/>
                <w:right w:val="none" w:sz="0" w:space="0" w:color="auto"/>
              </w:divBdr>
            </w:div>
            <w:div w:id="1770352911">
              <w:marLeft w:val="0"/>
              <w:marRight w:val="0"/>
              <w:marTop w:val="0"/>
              <w:marBottom w:val="0"/>
              <w:divBdr>
                <w:top w:val="none" w:sz="0" w:space="0" w:color="auto"/>
                <w:left w:val="none" w:sz="0" w:space="0" w:color="auto"/>
                <w:bottom w:val="none" w:sz="0" w:space="0" w:color="auto"/>
                <w:right w:val="none" w:sz="0" w:space="0" w:color="auto"/>
              </w:divBdr>
            </w:div>
            <w:div w:id="1126460848">
              <w:marLeft w:val="0"/>
              <w:marRight w:val="0"/>
              <w:marTop w:val="0"/>
              <w:marBottom w:val="0"/>
              <w:divBdr>
                <w:top w:val="none" w:sz="0" w:space="0" w:color="auto"/>
                <w:left w:val="none" w:sz="0" w:space="0" w:color="auto"/>
                <w:bottom w:val="none" w:sz="0" w:space="0" w:color="auto"/>
                <w:right w:val="none" w:sz="0" w:space="0" w:color="auto"/>
              </w:divBdr>
            </w:div>
          </w:divsChild>
        </w:div>
        <w:div w:id="892501898">
          <w:marLeft w:val="0"/>
          <w:marRight w:val="0"/>
          <w:marTop w:val="0"/>
          <w:marBottom w:val="0"/>
          <w:divBdr>
            <w:top w:val="none" w:sz="0" w:space="0" w:color="auto"/>
            <w:left w:val="none" w:sz="0" w:space="0" w:color="auto"/>
            <w:bottom w:val="none" w:sz="0" w:space="0" w:color="auto"/>
            <w:right w:val="none" w:sz="0" w:space="0" w:color="auto"/>
          </w:divBdr>
          <w:divsChild>
            <w:div w:id="480586120">
              <w:marLeft w:val="0"/>
              <w:marRight w:val="0"/>
              <w:marTop w:val="0"/>
              <w:marBottom w:val="0"/>
              <w:divBdr>
                <w:top w:val="none" w:sz="0" w:space="0" w:color="auto"/>
                <w:left w:val="none" w:sz="0" w:space="0" w:color="auto"/>
                <w:bottom w:val="none" w:sz="0" w:space="0" w:color="auto"/>
                <w:right w:val="none" w:sz="0" w:space="0" w:color="auto"/>
              </w:divBdr>
            </w:div>
            <w:div w:id="1764716761">
              <w:marLeft w:val="0"/>
              <w:marRight w:val="0"/>
              <w:marTop w:val="0"/>
              <w:marBottom w:val="0"/>
              <w:divBdr>
                <w:top w:val="none" w:sz="0" w:space="0" w:color="auto"/>
                <w:left w:val="none" w:sz="0" w:space="0" w:color="auto"/>
                <w:bottom w:val="none" w:sz="0" w:space="0" w:color="auto"/>
                <w:right w:val="none" w:sz="0" w:space="0" w:color="auto"/>
              </w:divBdr>
            </w:div>
            <w:div w:id="1585259404">
              <w:marLeft w:val="0"/>
              <w:marRight w:val="0"/>
              <w:marTop w:val="0"/>
              <w:marBottom w:val="0"/>
              <w:divBdr>
                <w:top w:val="none" w:sz="0" w:space="0" w:color="auto"/>
                <w:left w:val="none" w:sz="0" w:space="0" w:color="auto"/>
                <w:bottom w:val="none" w:sz="0" w:space="0" w:color="auto"/>
                <w:right w:val="none" w:sz="0" w:space="0" w:color="auto"/>
              </w:divBdr>
            </w:div>
            <w:div w:id="1957834403">
              <w:marLeft w:val="0"/>
              <w:marRight w:val="0"/>
              <w:marTop w:val="0"/>
              <w:marBottom w:val="0"/>
              <w:divBdr>
                <w:top w:val="none" w:sz="0" w:space="0" w:color="auto"/>
                <w:left w:val="none" w:sz="0" w:space="0" w:color="auto"/>
                <w:bottom w:val="none" w:sz="0" w:space="0" w:color="auto"/>
                <w:right w:val="none" w:sz="0" w:space="0" w:color="auto"/>
              </w:divBdr>
            </w:div>
            <w:div w:id="803355757">
              <w:marLeft w:val="0"/>
              <w:marRight w:val="0"/>
              <w:marTop w:val="0"/>
              <w:marBottom w:val="0"/>
              <w:divBdr>
                <w:top w:val="none" w:sz="0" w:space="0" w:color="auto"/>
                <w:left w:val="none" w:sz="0" w:space="0" w:color="auto"/>
                <w:bottom w:val="none" w:sz="0" w:space="0" w:color="auto"/>
                <w:right w:val="none" w:sz="0" w:space="0" w:color="auto"/>
              </w:divBdr>
            </w:div>
          </w:divsChild>
        </w:div>
        <w:div w:id="1900358201">
          <w:marLeft w:val="0"/>
          <w:marRight w:val="0"/>
          <w:marTop w:val="0"/>
          <w:marBottom w:val="0"/>
          <w:divBdr>
            <w:top w:val="none" w:sz="0" w:space="0" w:color="auto"/>
            <w:left w:val="none" w:sz="0" w:space="0" w:color="auto"/>
            <w:bottom w:val="none" w:sz="0" w:space="0" w:color="auto"/>
            <w:right w:val="none" w:sz="0" w:space="0" w:color="auto"/>
          </w:divBdr>
        </w:div>
        <w:div w:id="1855220932">
          <w:marLeft w:val="0"/>
          <w:marRight w:val="0"/>
          <w:marTop w:val="0"/>
          <w:marBottom w:val="0"/>
          <w:divBdr>
            <w:top w:val="none" w:sz="0" w:space="0" w:color="auto"/>
            <w:left w:val="none" w:sz="0" w:space="0" w:color="auto"/>
            <w:bottom w:val="none" w:sz="0" w:space="0" w:color="auto"/>
            <w:right w:val="none" w:sz="0" w:space="0" w:color="auto"/>
          </w:divBdr>
        </w:div>
        <w:div w:id="1365668608">
          <w:marLeft w:val="0"/>
          <w:marRight w:val="0"/>
          <w:marTop w:val="0"/>
          <w:marBottom w:val="0"/>
          <w:divBdr>
            <w:top w:val="none" w:sz="0" w:space="0" w:color="auto"/>
            <w:left w:val="none" w:sz="0" w:space="0" w:color="auto"/>
            <w:bottom w:val="none" w:sz="0" w:space="0" w:color="auto"/>
            <w:right w:val="none" w:sz="0" w:space="0" w:color="auto"/>
          </w:divBdr>
        </w:div>
        <w:div w:id="2061198932">
          <w:marLeft w:val="0"/>
          <w:marRight w:val="0"/>
          <w:marTop w:val="0"/>
          <w:marBottom w:val="0"/>
          <w:divBdr>
            <w:top w:val="none" w:sz="0" w:space="0" w:color="auto"/>
            <w:left w:val="none" w:sz="0" w:space="0" w:color="auto"/>
            <w:bottom w:val="none" w:sz="0" w:space="0" w:color="auto"/>
            <w:right w:val="none" w:sz="0" w:space="0" w:color="auto"/>
          </w:divBdr>
        </w:div>
        <w:div w:id="1311717122">
          <w:marLeft w:val="0"/>
          <w:marRight w:val="0"/>
          <w:marTop w:val="0"/>
          <w:marBottom w:val="0"/>
          <w:divBdr>
            <w:top w:val="none" w:sz="0" w:space="0" w:color="auto"/>
            <w:left w:val="none" w:sz="0" w:space="0" w:color="auto"/>
            <w:bottom w:val="none" w:sz="0" w:space="0" w:color="auto"/>
            <w:right w:val="none" w:sz="0" w:space="0" w:color="auto"/>
          </w:divBdr>
        </w:div>
        <w:div w:id="1843274327">
          <w:marLeft w:val="0"/>
          <w:marRight w:val="0"/>
          <w:marTop w:val="0"/>
          <w:marBottom w:val="0"/>
          <w:divBdr>
            <w:top w:val="none" w:sz="0" w:space="0" w:color="auto"/>
            <w:left w:val="none" w:sz="0" w:space="0" w:color="auto"/>
            <w:bottom w:val="none" w:sz="0" w:space="0" w:color="auto"/>
            <w:right w:val="none" w:sz="0" w:space="0" w:color="auto"/>
          </w:divBdr>
        </w:div>
        <w:div w:id="1731533590">
          <w:marLeft w:val="0"/>
          <w:marRight w:val="0"/>
          <w:marTop w:val="0"/>
          <w:marBottom w:val="0"/>
          <w:divBdr>
            <w:top w:val="none" w:sz="0" w:space="0" w:color="auto"/>
            <w:left w:val="none" w:sz="0" w:space="0" w:color="auto"/>
            <w:bottom w:val="none" w:sz="0" w:space="0" w:color="auto"/>
            <w:right w:val="none" w:sz="0" w:space="0" w:color="auto"/>
          </w:divBdr>
        </w:div>
        <w:div w:id="683290986">
          <w:marLeft w:val="0"/>
          <w:marRight w:val="0"/>
          <w:marTop w:val="0"/>
          <w:marBottom w:val="0"/>
          <w:divBdr>
            <w:top w:val="none" w:sz="0" w:space="0" w:color="auto"/>
            <w:left w:val="none" w:sz="0" w:space="0" w:color="auto"/>
            <w:bottom w:val="none" w:sz="0" w:space="0" w:color="auto"/>
            <w:right w:val="none" w:sz="0" w:space="0" w:color="auto"/>
          </w:divBdr>
        </w:div>
        <w:div w:id="1042099549">
          <w:marLeft w:val="0"/>
          <w:marRight w:val="0"/>
          <w:marTop w:val="0"/>
          <w:marBottom w:val="0"/>
          <w:divBdr>
            <w:top w:val="none" w:sz="0" w:space="0" w:color="auto"/>
            <w:left w:val="none" w:sz="0" w:space="0" w:color="auto"/>
            <w:bottom w:val="none" w:sz="0" w:space="0" w:color="auto"/>
            <w:right w:val="none" w:sz="0" w:space="0" w:color="auto"/>
          </w:divBdr>
        </w:div>
        <w:div w:id="1870800990">
          <w:marLeft w:val="0"/>
          <w:marRight w:val="0"/>
          <w:marTop w:val="0"/>
          <w:marBottom w:val="0"/>
          <w:divBdr>
            <w:top w:val="none" w:sz="0" w:space="0" w:color="auto"/>
            <w:left w:val="none" w:sz="0" w:space="0" w:color="auto"/>
            <w:bottom w:val="none" w:sz="0" w:space="0" w:color="auto"/>
            <w:right w:val="none" w:sz="0" w:space="0" w:color="auto"/>
          </w:divBdr>
        </w:div>
        <w:div w:id="1120760855">
          <w:marLeft w:val="0"/>
          <w:marRight w:val="0"/>
          <w:marTop w:val="0"/>
          <w:marBottom w:val="0"/>
          <w:divBdr>
            <w:top w:val="none" w:sz="0" w:space="0" w:color="auto"/>
            <w:left w:val="none" w:sz="0" w:space="0" w:color="auto"/>
            <w:bottom w:val="none" w:sz="0" w:space="0" w:color="auto"/>
            <w:right w:val="none" w:sz="0" w:space="0" w:color="auto"/>
          </w:divBdr>
        </w:div>
        <w:div w:id="1395934504">
          <w:marLeft w:val="0"/>
          <w:marRight w:val="0"/>
          <w:marTop w:val="0"/>
          <w:marBottom w:val="0"/>
          <w:divBdr>
            <w:top w:val="none" w:sz="0" w:space="0" w:color="auto"/>
            <w:left w:val="none" w:sz="0" w:space="0" w:color="auto"/>
            <w:bottom w:val="none" w:sz="0" w:space="0" w:color="auto"/>
            <w:right w:val="none" w:sz="0" w:space="0" w:color="auto"/>
          </w:divBdr>
        </w:div>
        <w:div w:id="728916894">
          <w:marLeft w:val="0"/>
          <w:marRight w:val="0"/>
          <w:marTop w:val="0"/>
          <w:marBottom w:val="0"/>
          <w:divBdr>
            <w:top w:val="none" w:sz="0" w:space="0" w:color="auto"/>
            <w:left w:val="none" w:sz="0" w:space="0" w:color="auto"/>
            <w:bottom w:val="none" w:sz="0" w:space="0" w:color="auto"/>
            <w:right w:val="none" w:sz="0" w:space="0" w:color="auto"/>
          </w:divBdr>
        </w:div>
        <w:div w:id="1473869941">
          <w:marLeft w:val="0"/>
          <w:marRight w:val="0"/>
          <w:marTop w:val="0"/>
          <w:marBottom w:val="0"/>
          <w:divBdr>
            <w:top w:val="none" w:sz="0" w:space="0" w:color="auto"/>
            <w:left w:val="none" w:sz="0" w:space="0" w:color="auto"/>
            <w:bottom w:val="none" w:sz="0" w:space="0" w:color="auto"/>
            <w:right w:val="none" w:sz="0" w:space="0" w:color="auto"/>
          </w:divBdr>
        </w:div>
        <w:div w:id="1257059146">
          <w:marLeft w:val="0"/>
          <w:marRight w:val="0"/>
          <w:marTop w:val="0"/>
          <w:marBottom w:val="0"/>
          <w:divBdr>
            <w:top w:val="none" w:sz="0" w:space="0" w:color="auto"/>
            <w:left w:val="none" w:sz="0" w:space="0" w:color="auto"/>
            <w:bottom w:val="none" w:sz="0" w:space="0" w:color="auto"/>
            <w:right w:val="none" w:sz="0" w:space="0" w:color="auto"/>
          </w:divBdr>
        </w:div>
        <w:div w:id="595093657">
          <w:marLeft w:val="0"/>
          <w:marRight w:val="0"/>
          <w:marTop w:val="0"/>
          <w:marBottom w:val="0"/>
          <w:divBdr>
            <w:top w:val="none" w:sz="0" w:space="0" w:color="auto"/>
            <w:left w:val="none" w:sz="0" w:space="0" w:color="auto"/>
            <w:bottom w:val="none" w:sz="0" w:space="0" w:color="auto"/>
            <w:right w:val="none" w:sz="0" w:space="0" w:color="auto"/>
          </w:divBdr>
        </w:div>
        <w:div w:id="1590504859">
          <w:marLeft w:val="0"/>
          <w:marRight w:val="0"/>
          <w:marTop w:val="0"/>
          <w:marBottom w:val="0"/>
          <w:divBdr>
            <w:top w:val="none" w:sz="0" w:space="0" w:color="auto"/>
            <w:left w:val="none" w:sz="0" w:space="0" w:color="auto"/>
            <w:bottom w:val="none" w:sz="0" w:space="0" w:color="auto"/>
            <w:right w:val="none" w:sz="0" w:space="0" w:color="auto"/>
          </w:divBdr>
        </w:div>
        <w:div w:id="430048339">
          <w:marLeft w:val="0"/>
          <w:marRight w:val="0"/>
          <w:marTop w:val="0"/>
          <w:marBottom w:val="0"/>
          <w:divBdr>
            <w:top w:val="none" w:sz="0" w:space="0" w:color="auto"/>
            <w:left w:val="none" w:sz="0" w:space="0" w:color="auto"/>
            <w:bottom w:val="none" w:sz="0" w:space="0" w:color="auto"/>
            <w:right w:val="none" w:sz="0" w:space="0" w:color="auto"/>
          </w:divBdr>
        </w:div>
        <w:div w:id="1661158130">
          <w:marLeft w:val="0"/>
          <w:marRight w:val="0"/>
          <w:marTop w:val="0"/>
          <w:marBottom w:val="0"/>
          <w:divBdr>
            <w:top w:val="none" w:sz="0" w:space="0" w:color="auto"/>
            <w:left w:val="none" w:sz="0" w:space="0" w:color="auto"/>
            <w:bottom w:val="none" w:sz="0" w:space="0" w:color="auto"/>
            <w:right w:val="none" w:sz="0" w:space="0" w:color="auto"/>
          </w:divBdr>
        </w:div>
        <w:div w:id="1631133174">
          <w:marLeft w:val="0"/>
          <w:marRight w:val="0"/>
          <w:marTop w:val="0"/>
          <w:marBottom w:val="0"/>
          <w:divBdr>
            <w:top w:val="none" w:sz="0" w:space="0" w:color="auto"/>
            <w:left w:val="none" w:sz="0" w:space="0" w:color="auto"/>
            <w:bottom w:val="none" w:sz="0" w:space="0" w:color="auto"/>
            <w:right w:val="none" w:sz="0" w:space="0" w:color="auto"/>
          </w:divBdr>
        </w:div>
        <w:div w:id="2055499288">
          <w:marLeft w:val="0"/>
          <w:marRight w:val="0"/>
          <w:marTop w:val="0"/>
          <w:marBottom w:val="0"/>
          <w:divBdr>
            <w:top w:val="none" w:sz="0" w:space="0" w:color="auto"/>
            <w:left w:val="none" w:sz="0" w:space="0" w:color="auto"/>
            <w:bottom w:val="none" w:sz="0" w:space="0" w:color="auto"/>
            <w:right w:val="none" w:sz="0" w:space="0" w:color="auto"/>
          </w:divBdr>
        </w:div>
        <w:div w:id="863597606">
          <w:marLeft w:val="0"/>
          <w:marRight w:val="0"/>
          <w:marTop w:val="0"/>
          <w:marBottom w:val="0"/>
          <w:divBdr>
            <w:top w:val="none" w:sz="0" w:space="0" w:color="auto"/>
            <w:left w:val="none" w:sz="0" w:space="0" w:color="auto"/>
            <w:bottom w:val="none" w:sz="0" w:space="0" w:color="auto"/>
            <w:right w:val="none" w:sz="0" w:space="0" w:color="auto"/>
          </w:divBdr>
        </w:div>
        <w:div w:id="1941528825">
          <w:marLeft w:val="0"/>
          <w:marRight w:val="0"/>
          <w:marTop w:val="0"/>
          <w:marBottom w:val="0"/>
          <w:divBdr>
            <w:top w:val="none" w:sz="0" w:space="0" w:color="auto"/>
            <w:left w:val="none" w:sz="0" w:space="0" w:color="auto"/>
            <w:bottom w:val="none" w:sz="0" w:space="0" w:color="auto"/>
            <w:right w:val="none" w:sz="0" w:space="0" w:color="auto"/>
          </w:divBdr>
        </w:div>
        <w:div w:id="1730959546">
          <w:marLeft w:val="0"/>
          <w:marRight w:val="0"/>
          <w:marTop w:val="0"/>
          <w:marBottom w:val="0"/>
          <w:divBdr>
            <w:top w:val="none" w:sz="0" w:space="0" w:color="auto"/>
            <w:left w:val="none" w:sz="0" w:space="0" w:color="auto"/>
            <w:bottom w:val="none" w:sz="0" w:space="0" w:color="auto"/>
            <w:right w:val="none" w:sz="0" w:space="0" w:color="auto"/>
          </w:divBdr>
        </w:div>
        <w:div w:id="1905874689">
          <w:marLeft w:val="0"/>
          <w:marRight w:val="0"/>
          <w:marTop w:val="0"/>
          <w:marBottom w:val="0"/>
          <w:divBdr>
            <w:top w:val="none" w:sz="0" w:space="0" w:color="auto"/>
            <w:left w:val="none" w:sz="0" w:space="0" w:color="auto"/>
            <w:bottom w:val="none" w:sz="0" w:space="0" w:color="auto"/>
            <w:right w:val="none" w:sz="0" w:space="0" w:color="auto"/>
          </w:divBdr>
        </w:div>
        <w:div w:id="163567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12561d-b03a-47d5-9db5-4e2bbf9ffb11" xsi:nil="true"/>
    <lcf76f155ced4ddcb4097134ff3c332f xmlns="71a9b04d-2874-443b-a243-8e2775767da3">
      <Terms xmlns="http://schemas.microsoft.com/office/infopath/2007/PartnerControls"/>
    </lcf76f155ced4ddcb4097134ff3c332f>
    <FirefishReference xmlns="5b12561d-b03a-47d5-9db5-4e2bbf9ffb11" xsi:nil="true"/>
    <AssignmentStatus xmlns="5b12561d-b03a-47d5-9db5-4e2bbf9ffb11">Open</AssignmentStatus>
    <Sector xmlns="5b12561d-b03a-47d5-9db5-4e2bbf9ffb11" xsi:nil="true"/>
    <Team xmlns="5b12561d-b03a-47d5-9db5-4e2bbf9ffb11">
      <UserInfo>
        <DisplayName/>
        <AccountId xsi:nil="true"/>
        <AccountType/>
      </UserInfo>
    </Team>
    <BusinessType xmlns="5b12561d-b03a-47d5-9db5-4e2bbf9ffb11" xsi:nil="true"/>
    <DocumentType xmlns="5b12561d-b03a-47d5-9db5-4e2bbf9ffb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5" ma:contentTypeDescription="" ma:contentTypeScope="" ma:versionID="e7d528a5808b60d0d6895ffcaea73a04">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968d0fb1c39bb1580a3c540757b6b668"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362F235-1AE7-4DF5-AC03-79CAFE2DB87D}">
  <ds:schemaRefs>
    <ds:schemaRef ds:uri="http://schemas.openxmlformats.org/officeDocument/2006/bibliography"/>
  </ds:schemaRefs>
</ds:datastoreItem>
</file>

<file path=customXml/itemProps2.xml><?xml version="1.0" encoding="utf-8"?>
<ds:datastoreItem xmlns:ds="http://schemas.openxmlformats.org/officeDocument/2006/customXml" ds:itemID="{EB161AB0-637C-4C6F-B76E-E1DA7EB2D103}">
  <ds:schemaRefs>
    <ds:schemaRef ds:uri="http://schemas.microsoft.com/sharepoint/v3/contenttype/forms"/>
  </ds:schemaRefs>
</ds:datastoreItem>
</file>

<file path=customXml/itemProps3.xml><?xml version="1.0" encoding="utf-8"?>
<ds:datastoreItem xmlns:ds="http://schemas.openxmlformats.org/officeDocument/2006/customXml" ds:itemID="{8577723B-2452-45A5-A075-C4247D654FA9}">
  <ds:schemaRefs>
    <ds:schemaRef ds:uri="http://schemas.microsoft.com/office/2006/metadata/properties"/>
    <ds:schemaRef ds:uri="http://schemas.microsoft.com/office/infopath/2007/PartnerControls"/>
    <ds:schemaRef ds:uri="a535044b-c6ba-4543-8adf-2aa83294eb76"/>
    <ds:schemaRef ds:uri="c527f524-11e1-4374-ab91-ec52936eebc0"/>
  </ds:schemaRefs>
</ds:datastoreItem>
</file>

<file path=customXml/itemProps4.xml><?xml version="1.0" encoding="utf-8"?>
<ds:datastoreItem xmlns:ds="http://schemas.openxmlformats.org/officeDocument/2006/customXml" ds:itemID="{CF1DFC98-3A33-47D2-8B8C-C97B93311712}"/>
</file>

<file path=customXml/itemProps5.xml><?xml version="1.0" encoding="utf-8"?>
<ds:datastoreItem xmlns:ds="http://schemas.openxmlformats.org/officeDocument/2006/customXml" ds:itemID="{9A79C220-9033-4E31-87A6-096894E3396E}"/>
</file>

<file path=customXml/itemProps6.xml><?xml version="1.0" encoding="utf-8"?>
<ds:datastoreItem xmlns:ds="http://schemas.openxmlformats.org/officeDocument/2006/customXml" ds:itemID="{6796E1CE-6D82-487E-B4D8-0FD6907E92C5}"/>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Robertson</dc:creator>
  <cp:keywords/>
  <dc:description/>
  <cp:lastModifiedBy>Sian Marshall</cp:lastModifiedBy>
  <cp:revision>2</cp:revision>
  <dcterms:created xsi:type="dcterms:W3CDTF">2023-10-03T15:09:00Z</dcterms:created>
  <dcterms:modified xsi:type="dcterms:W3CDTF">2023-10-03T15:09:00Z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ies>
</file>