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64E" w:rsidRPr="007E364E" w:rsidRDefault="007E364E">
      <w:pPr>
        <w:rPr>
          <w:b/>
        </w:rPr>
      </w:pPr>
      <w:r>
        <w:rPr>
          <w:b/>
        </w:rPr>
        <w:t>Summary Terms and Conditions of Employment</w:t>
      </w:r>
      <w:bookmarkStart w:id="0" w:name="_GoBack"/>
      <w:bookmarkEnd w:id="0"/>
    </w:p>
    <w:p w:rsidR="007E364E" w:rsidRDefault="007E364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1C20FB" w:rsidRPr="001C20FB" w:rsidTr="001C20FB">
        <w:tc>
          <w:tcPr>
            <w:tcW w:w="3114" w:type="dxa"/>
            <w:shd w:val="clear" w:color="auto" w:fill="D5DCE4" w:themeFill="text2" w:themeFillTint="33"/>
          </w:tcPr>
          <w:p w:rsidR="001C20FB" w:rsidRPr="001C20FB" w:rsidRDefault="001C20FB" w:rsidP="001C20FB">
            <w:pPr>
              <w:spacing w:after="160" w:line="259" w:lineRule="auto"/>
            </w:pPr>
          </w:p>
          <w:p w:rsidR="001C20FB" w:rsidRPr="001C20FB" w:rsidRDefault="001C20FB" w:rsidP="001C20FB">
            <w:pPr>
              <w:spacing w:after="160" w:line="259" w:lineRule="auto"/>
            </w:pPr>
            <w:r w:rsidRPr="001C20FB">
              <w:t>Location</w:t>
            </w:r>
          </w:p>
          <w:p w:rsidR="001C20FB" w:rsidRPr="001C20FB" w:rsidRDefault="001C20FB" w:rsidP="001C20FB">
            <w:pPr>
              <w:spacing w:after="160" w:line="259" w:lineRule="auto"/>
            </w:pPr>
          </w:p>
        </w:tc>
        <w:tc>
          <w:tcPr>
            <w:tcW w:w="5902" w:type="dxa"/>
          </w:tcPr>
          <w:p w:rsidR="001C20FB" w:rsidRPr="001C20FB" w:rsidRDefault="001C20FB" w:rsidP="001C20FB">
            <w:pPr>
              <w:spacing w:after="160" w:line="259" w:lineRule="auto"/>
            </w:pPr>
          </w:p>
          <w:p w:rsidR="001C20FB" w:rsidRPr="001C20FB" w:rsidRDefault="001C20FB" w:rsidP="001C20FB">
            <w:pPr>
              <w:spacing w:after="160" w:line="259" w:lineRule="auto"/>
            </w:pPr>
            <w:r w:rsidRPr="001C20FB">
              <w:t>59 Machrie Road, Glasgow G45 0AZ</w:t>
            </w:r>
          </w:p>
        </w:tc>
      </w:tr>
      <w:tr w:rsidR="001C20FB" w:rsidRPr="001C20FB" w:rsidTr="001C20FB">
        <w:tc>
          <w:tcPr>
            <w:tcW w:w="3114" w:type="dxa"/>
            <w:shd w:val="clear" w:color="auto" w:fill="D5DCE4" w:themeFill="text2" w:themeFillTint="33"/>
          </w:tcPr>
          <w:p w:rsidR="001C20FB" w:rsidRPr="001C20FB" w:rsidRDefault="001C20FB" w:rsidP="001C20FB">
            <w:pPr>
              <w:spacing w:after="160" w:line="259" w:lineRule="auto"/>
            </w:pPr>
          </w:p>
          <w:p w:rsidR="001C20FB" w:rsidRPr="001C20FB" w:rsidRDefault="001C20FB" w:rsidP="001C20FB">
            <w:pPr>
              <w:spacing w:after="160" w:line="259" w:lineRule="auto"/>
            </w:pPr>
            <w:r w:rsidRPr="001C20FB">
              <w:t>Standard Hours of Work</w:t>
            </w:r>
          </w:p>
          <w:p w:rsidR="001C20FB" w:rsidRPr="001C20FB" w:rsidRDefault="001C20FB" w:rsidP="001C20FB">
            <w:pPr>
              <w:spacing w:after="160" w:line="259" w:lineRule="auto"/>
            </w:pPr>
          </w:p>
        </w:tc>
        <w:tc>
          <w:tcPr>
            <w:tcW w:w="5902" w:type="dxa"/>
          </w:tcPr>
          <w:p w:rsidR="001C20FB" w:rsidRPr="001C20FB" w:rsidRDefault="001C20FB" w:rsidP="001C20FB">
            <w:pPr>
              <w:spacing w:after="160" w:line="259" w:lineRule="auto"/>
            </w:pPr>
          </w:p>
          <w:p w:rsidR="001C20FB" w:rsidRPr="001C20FB" w:rsidRDefault="001C20FB" w:rsidP="001C20FB">
            <w:pPr>
              <w:spacing w:after="160" w:line="259" w:lineRule="auto"/>
            </w:pPr>
            <w:r w:rsidRPr="001C20FB">
              <w:t>35 hours per week, Monday – Friday (can be worked flexibly)</w:t>
            </w:r>
          </w:p>
        </w:tc>
      </w:tr>
      <w:tr w:rsidR="001C20FB" w:rsidRPr="001C20FB" w:rsidTr="001C20FB">
        <w:tc>
          <w:tcPr>
            <w:tcW w:w="3114" w:type="dxa"/>
            <w:shd w:val="clear" w:color="auto" w:fill="D5DCE4" w:themeFill="text2" w:themeFillTint="33"/>
          </w:tcPr>
          <w:p w:rsidR="001C20FB" w:rsidRPr="001C20FB" w:rsidRDefault="001C20FB" w:rsidP="001C20FB">
            <w:pPr>
              <w:spacing w:after="160" w:line="259" w:lineRule="auto"/>
            </w:pPr>
          </w:p>
          <w:p w:rsidR="001C20FB" w:rsidRPr="001C20FB" w:rsidRDefault="001C20FB" w:rsidP="001C20FB">
            <w:pPr>
              <w:spacing w:after="160" w:line="259" w:lineRule="auto"/>
            </w:pPr>
            <w:r w:rsidRPr="001C20FB">
              <w:t>Grade &amp; Salary</w:t>
            </w:r>
          </w:p>
          <w:p w:rsidR="001C20FB" w:rsidRPr="001C20FB" w:rsidRDefault="001C20FB" w:rsidP="001C20FB">
            <w:pPr>
              <w:spacing w:after="160" w:line="259" w:lineRule="auto"/>
            </w:pPr>
          </w:p>
        </w:tc>
        <w:tc>
          <w:tcPr>
            <w:tcW w:w="5902" w:type="dxa"/>
          </w:tcPr>
          <w:p w:rsidR="001C20FB" w:rsidRDefault="001C20FB" w:rsidP="001C20FB">
            <w:pPr>
              <w:spacing w:after="160" w:line="259" w:lineRule="auto"/>
            </w:pPr>
          </w:p>
          <w:p w:rsidR="001C20FB" w:rsidRPr="001C20FB" w:rsidRDefault="001C20FB" w:rsidP="001C20FB">
            <w:pPr>
              <w:spacing w:after="160" w:line="259" w:lineRule="auto"/>
            </w:pPr>
            <w:r>
              <w:t>£75,000 - £80,000</w:t>
            </w:r>
          </w:p>
        </w:tc>
      </w:tr>
      <w:tr w:rsidR="001C20FB" w:rsidRPr="001C20FB" w:rsidTr="001C20FB">
        <w:tc>
          <w:tcPr>
            <w:tcW w:w="3114" w:type="dxa"/>
            <w:shd w:val="clear" w:color="auto" w:fill="D5DCE4" w:themeFill="text2" w:themeFillTint="33"/>
          </w:tcPr>
          <w:p w:rsidR="001C20FB" w:rsidRPr="001C20FB" w:rsidRDefault="001C20FB" w:rsidP="001C20FB">
            <w:pPr>
              <w:spacing w:after="160" w:line="259" w:lineRule="auto"/>
            </w:pPr>
          </w:p>
          <w:p w:rsidR="001C20FB" w:rsidRPr="001C20FB" w:rsidRDefault="001C20FB" w:rsidP="001C20FB">
            <w:pPr>
              <w:spacing w:after="160" w:line="259" w:lineRule="auto"/>
            </w:pPr>
            <w:r w:rsidRPr="001C20FB">
              <w:t>Payment Method</w:t>
            </w:r>
          </w:p>
          <w:p w:rsidR="001C20FB" w:rsidRPr="001C20FB" w:rsidRDefault="001C20FB" w:rsidP="001C20FB">
            <w:pPr>
              <w:spacing w:after="160" w:line="259" w:lineRule="auto"/>
            </w:pPr>
          </w:p>
        </w:tc>
        <w:tc>
          <w:tcPr>
            <w:tcW w:w="5902" w:type="dxa"/>
          </w:tcPr>
          <w:p w:rsidR="001C20FB" w:rsidRPr="001C20FB" w:rsidRDefault="001C20FB" w:rsidP="001C20FB">
            <w:pPr>
              <w:spacing w:after="160" w:line="259" w:lineRule="auto"/>
            </w:pPr>
          </w:p>
          <w:p w:rsidR="001C20FB" w:rsidRPr="001C20FB" w:rsidRDefault="001C20FB" w:rsidP="001C20FB">
            <w:pPr>
              <w:spacing w:after="160" w:line="259" w:lineRule="auto"/>
            </w:pPr>
            <w:r w:rsidRPr="001C20FB">
              <w:t>Paid on the last Thursday of each month by the BACS system into your bank account</w:t>
            </w:r>
          </w:p>
          <w:p w:rsidR="001C20FB" w:rsidRPr="001C20FB" w:rsidRDefault="001C20FB" w:rsidP="001C20FB">
            <w:pPr>
              <w:spacing w:after="160" w:line="259" w:lineRule="auto"/>
            </w:pPr>
          </w:p>
        </w:tc>
      </w:tr>
      <w:tr w:rsidR="001C20FB" w:rsidRPr="001C20FB" w:rsidTr="001C20FB">
        <w:tc>
          <w:tcPr>
            <w:tcW w:w="3114" w:type="dxa"/>
            <w:shd w:val="clear" w:color="auto" w:fill="D5DCE4" w:themeFill="text2" w:themeFillTint="33"/>
          </w:tcPr>
          <w:p w:rsidR="001C20FB" w:rsidRPr="001C20FB" w:rsidRDefault="001C20FB" w:rsidP="001C20FB">
            <w:pPr>
              <w:spacing w:after="160" w:line="259" w:lineRule="auto"/>
            </w:pPr>
          </w:p>
          <w:p w:rsidR="001C20FB" w:rsidRPr="001C20FB" w:rsidRDefault="001C20FB" w:rsidP="001C20FB">
            <w:pPr>
              <w:spacing w:after="160" w:line="259" w:lineRule="auto"/>
            </w:pPr>
            <w:r w:rsidRPr="001C20FB">
              <w:t>Annual Leave</w:t>
            </w:r>
          </w:p>
          <w:p w:rsidR="001C20FB" w:rsidRPr="001C20FB" w:rsidRDefault="001C20FB" w:rsidP="001C20FB">
            <w:pPr>
              <w:spacing w:after="160" w:line="259" w:lineRule="auto"/>
            </w:pPr>
          </w:p>
        </w:tc>
        <w:tc>
          <w:tcPr>
            <w:tcW w:w="5902" w:type="dxa"/>
          </w:tcPr>
          <w:p w:rsidR="001C20FB" w:rsidRPr="001C20FB" w:rsidRDefault="001C20FB" w:rsidP="001C20FB">
            <w:pPr>
              <w:spacing w:after="160" w:line="259" w:lineRule="auto"/>
            </w:pPr>
          </w:p>
          <w:p w:rsidR="001C20FB" w:rsidRPr="001C20FB" w:rsidRDefault="001C20FB" w:rsidP="001C20FB">
            <w:pPr>
              <w:spacing w:after="160" w:line="259" w:lineRule="auto"/>
            </w:pPr>
            <w:r w:rsidRPr="001C20FB">
              <w:t>27 days per annum (pro rata)</w:t>
            </w:r>
          </w:p>
        </w:tc>
      </w:tr>
      <w:tr w:rsidR="001C20FB" w:rsidRPr="001C20FB" w:rsidTr="001C20FB">
        <w:tc>
          <w:tcPr>
            <w:tcW w:w="3114" w:type="dxa"/>
            <w:shd w:val="clear" w:color="auto" w:fill="D5DCE4" w:themeFill="text2" w:themeFillTint="33"/>
          </w:tcPr>
          <w:p w:rsidR="001C20FB" w:rsidRPr="001C20FB" w:rsidRDefault="001C20FB" w:rsidP="001C20FB">
            <w:pPr>
              <w:spacing w:after="160" w:line="259" w:lineRule="auto"/>
            </w:pPr>
          </w:p>
          <w:p w:rsidR="001C20FB" w:rsidRPr="001C20FB" w:rsidRDefault="001C20FB" w:rsidP="001C20FB">
            <w:pPr>
              <w:spacing w:after="160" w:line="259" w:lineRule="auto"/>
            </w:pPr>
            <w:r w:rsidRPr="001C20FB">
              <w:t>Public Holidays</w:t>
            </w:r>
          </w:p>
        </w:tc>
        <w:tc>
          <w:tcPr>
            <w:tcW w:w="5902" w:type="dxa"/>
          </w:tcPr>
          <w:p w:rsidR="001C20FB" w:rsidRPr="001C20FB" w:rsidRDefault="001C20FB" w:rsidP="001C20FB">
            <w:pPr>
              <w:spacing w:after="160" w:line="259" w:lineRule="auto"/>
            </w:pPr>
          </w:p>
          <w:p w:rsidR="001C20FB" w:rsidRPr="001C20FB" w:rsidRDefault="001C20FB" w:rsidP="001C20FB">
            <w:pPr>
              <w:spacing w:after="160" w:line="259" w:lineRule="auto"/>
            </w:pPr>
            <w:r w:rsidRPr="001C20FB">
              <w:t>15 public holidays</w:t>
            </w:r>
          </w:p>
          <w:p w:rsidR="001C20FB" w:rsidRPr="001C20FB" w:rsidRDefault="001C20FB" w:rsidP="001C20FB">
            <w:pPr>
              <w:spacing w:after="160" w:line="259" w:lineRule="auto"/>
            </w:pPr>
          </w:p>
        </w:tc>
      </w:tr>
      <w:tr w:rsidR="001C20FB" w:rsidRPr="001C20FB" w:rsidTr="001C20FB">
        <w:tc>
          <w:tcPr>
            <w:tcW w:w="3114" w:type="dxa"/>
            <w:shd w:val="clear" w:color="auto" w:fill="D5DCE4" w:themeFill="text2" w:themeFillTint="33"/>
          </w:tcPr>
          <w:p w:rsidR="001C20FB" w:rsidRPr="001C20FB" w:rsidRDefault="001C20FB" w:rsidP="001C20FB">
            <w:pPr>
              <w:spacing w:after="160" w:line="259" w:lineRule="auto"/>
            </w:pPr>
          </w:p>
          <w:p w:rsidR="001C20FB" w:rsidRPr="001C20FB" w:rsidRDefault="001C20FB" w:rsidP="001C20FB">
            <w:pPr>
              <w:spacing w:after="160" w:line="259" w:lineRule="auto"/>
            </w:pPr>
            <w:r w:rsidRPr="001C20FB">
              <w:t>Notice Period</w:t>
            </w:r>
          </w:p>
          <w:p w:rsidR="001C20FB" w:rsidRPr="001C20FB" w:rsidRDefault="001C20FB" w:rsidP="001C20FB">
            <w:pPr>
              <w:spacing w:after="160" w:line="259" w:lineRule="auto"/>
            </w:pPr>
          </w:p>
        </w:tc>
        <w:tc>
          <w:tcPr>
            <w:tcW w:w="5902" w:type="dxa"/>
          </w:tcPr>
          <w:p w:rsidR="001C20FB" w:rsidRPr="001C20FB" w:rsidRDefault="001C20FB" w:rsidP="001C20FB">
            <w:pPr>
              <w:spacing w:after="160" w:line="259" w:lineRule="auto"/>
            </w:pPr>
          </w:p>
          <w:p w:rsidR="001C20FB" w:rsidRPr="001C20FB" w:rsidRDefault="001C20FB" w:rsidP="001C20FB">
            <w:pPr>
              <w:spacing w:after="160" w:line="259" w:lineRule="auto"/>
            </w:pPr>
            <w:r>
              <w:t xml:space="preserve">Three </w:t>
            </w:r>
            <w:r w:rsidRPr="001C20FB">
              <w:t>month written notice by either side</w:t>
            </w:r>
          </w:p>
        </w:tc>
      </w:tr>
      <w:tr w:rsidR="001C20FB" w:rsidRPr="001C20FB" w:rsidTr="001C20FB">
        <w:tc>
          <w:tcPr>
            <w:tcW w:w="3114" w:type="dxa"/>
            <w:shd w:val="clear" w:color="auto" w:fill="D5DCE4" w:themeFill="text2" w:themeFillTint="33"/>
          </w:tcPr>
          <w:p w:rsidR="001C20FB" w:rsidRPr="001C20FB" w:rsidRDefault="001C20FB" w:rsidP="001C20FB">
            <w:pPr>
              <w:spacing w:after="160" w:line="259" w:lineRule="auto"/>
            </w:pPr>
          </w:p>
          <w:p w:rsidR="001C20FB" w:rsidRPr="001C20FB" w:rsidRDefault="001C20FB" w:rsidP="001C20FB">
            <w:pPr>
              <w:spacing w:after="160" w:line="259" w:lineRule="auto"/>
            </w:pPr>
            <w:r w:rsidRPr="001C20FB">
              <w:t>Pension</w:t>
            </w:r>
          </w:p>
          <w:p w:rsidR="001C20FB" w:rsidRPr="001C20FB" w:rsidRDefault="001C20FB" w:rsidP="001C20FB">
            <w:pPr>
              <w:spacing w:after="160" w:line="259" w:lineRule="auto"/>
            </w:pPr>
          </w:p>
        </w:tc>
        <w:tc>
          <w:tcPr>
            <w:tcW w:w="5902" w:type="dxa"/>
          </w:tcPr>
          <w:p w:rsidR="001C20FB" w:rsidRPr="001C20FB" w:rsidRDefault="001C20FB" w:rsidP="001C20FB">
            <w:pPr>
              <w:spacing w:after="160" w:line="259" w:lineRule="auto"/>
            </w:pPr>
          </w:p>
          <w:p w:rsidR="001C20FB" w:rsidRPr="001C20FB" w:rsidRDefault="001C20FB" w:rsidP="001C20FB">
            <w:pPr>
              <w:spacing w:after="160" w:line="259" w:lineRule="auto"/>
            </w:pPr>
            <w:r w:rsidRPr="001C20FB">
              <w:t xml:space="preserve">The Association currently offers a </w:t>
            </w:r>
            <w:r>
              <w:t xml:space="preserve">Defined Contribution </w:t>
            </w:r>
            <w:r w:rsidRPr="001C20FB">
              <w:t>pension scheme</w:t>
            </w:r>
            <w:r>
              <w:t xml:space="preserve"> – 6% Employer contribution; 4% Employee Contribution </w:t>
            </w:r>
          </w:p>
        </w:tc>
      </w:tr>
    </w:tbl>
    <w:p w:rsidR="00794434" w:rsidRDefault="00794434"/>
    <w:sectPr w:rsidR="007944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0FB"/>
    <w:rsid w:val="001C20FB"/>
    <w:rsid w:val="00794434"/>
    <w:rsid w:val="007E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A5F48"/>
  <w15:chartTrackingRefBased/>
  <w15:docId w15:val="{79ED1F70-2ED2-4C57-816B-9A3287816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2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F9ECE753</Template>
  <TotalTime>3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Cassiltoun Housing Association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Brownlie</dc:creator>
  <cp:keywords/>
  <dc:description/>
  <cp:lastModifiedBy>Katy Gall</cp:lastModifiedBy>
  <cp:revision>2</cp:revision>
  <dcterms:created xsi:type="dcterms:W3CDTF">2018-10-23T16:00:00Z</dcterms:created>
  <dcterms:modified xsi:type="dcterms:W3CDTF">2018-10-26T09:37:00Z</dcterms:modified>
</cp:coreProperties>
</file>